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DE41" w14:textId="77777777" w:rsidR="00DD3176" w:rsidRPr="000D51D3" w:rsidRDefault="006B1428" w:rsidP="000D51D3">
      <w:pPr>
        <w:pStyle w:val="Title"/>
      </w:pPr>
      <w:r w:rsidRPr="000D51D3">
        <w:t>Austen King</w:t>
      </w:r>
    </w:p>
    <w:p w14:paraId="4BCE500F" w14:textId="77777777" w:rsidR="000D51D3" w:rsidRPr="000D51D3" w:rsidRDefault="000D51D3" w:rsidP="000D51D3">
      <w:pPr>
        <w:pStyle w:val="Subtitle"/>
      </w:pPr>
      <w:r w:rsidRPr="000D51D3">
        <w:t>Senior Data, Digital &amp; AI Transformation Leader</w:t>
      </w:r>
    </w:p>
    <w:p w14:paraId="659CA762" w14:textId="36E8761D" w:rsidR="004C094C" w:rsidRPr="0003248E" w:rsidRDefault="004C094C" w:rsidP="000D51D3">
      <w:pPr>
        <w:pStyle w:val="NoSpacing"/>
        <w:rPr>
          <w:rFonts w:ascii="Aptos" w:hAnsi="Aptos"/>
          <w:sz w:val="18"/>
          <w:szCs w:val="18"/>
        </w:rPr>
      </w:pPr>
      <w:r w:rsidRPr="0003248E">
        <w:rPr>
          <w:rFonts w:ascii="Aptos" w:hAnsi="Aptos"/>
          <w:sz w:val="20"/>
          <w:szCs w:val="20"/>
        </w:rPr>
        <w:t xml:space="preserve">Lexden Road, Colchester, CO6 3BW | Mobile: +44 (0)7771 621677 | </w:t>
      </w:r>
      <w:hyperlink r:id="rId8" w:history="1">
        <w:r w:rsidR="005A06B1" w:rsidRPr="0003248E">
          <w:rPr>
            <w:rStyle w:val="Hyperlink"/>
            <w:rFonts w:ascii="Aptos" w:hAnsi="Aptos"/>
            <w:sz w:val="20"/>
            <w:szCs w:val="20"/>
          </w:rPr>
          <w:t>austen@thekings.co.uk</w:t>
        </w:r>
      </w:hyperlink>
      <w:r w:rsidR="00DC63B7" w:rsidRPr="0003248E">
        <w:rPr>
          <w:rFonts w:ascii="Aptos" w:hAnsi="Aptos"/>
          <w:sz w:val="20"/>
          <w:szCs w:val="20"/>
        </w:rPr>
        <w:t xml:space="preserve"> </w:t>
      </w:r>
      <w:r w:rsidRPr="0003248E">
        <w:rPr>
          <w:rFonts w:ascii="Aptos" w:hAnsi="Aptos"/>
          <w:sz w:val="20"/>
          <w:szCs w:val="20"/>
        </w:rPr>
        <w:t xml:space="preserve"> | </w:t>
      </w:r>
      <w:hyperlink r:id="rId9" w:history="1">
        <w:r w:rsidRPr="0003248E">
          <w:rPr>
            <w:rStyle w:val="Hyperlink"/>
            <w:rFonts w:ascii="Aptos" w:hAnsi="Aptos"/>
            <w:sz w:val="20"/>
            <w:szCs w:val="20"/>
          </w:rPr>
          <w:t>https://www.linkedin.com/in/austenking/</w:t>
        </w:r>
      </w:hyperlink>
      <w:r w:rsidRPr="0003248E">
        <w:rPr>
          <w:rFonts w:ascii="Aptos" w:hAnsi="Aptos"/>
          <w:sz w:val="20"/>
          <w:szCs w:val="20"/>
        </w:rPr>
        <w:t xml:space="preserve"> | </w:t>
      </w:r>
      <w:r w:rsidR="00DC63B7" w:rsidRPr="0003248E">
        <w:rPr>
          <w:rFonts w:ascii="Aptos" w:hAnsi="Aptos"/>
          <w:sz w:val="20"/>
          <w:szCs w:val="20"/>
        </w:rPr>
        <w:t xml:space="preserve"> </w:t>
      </w:r>
      <w:hyperlink r:id="rId10" w:history="1">
        <w:r w:rsidR="00DC63B7" w:rsidRPr="0003248E">
          <w:rPr>
            <w:rStyle w:val="Hyperlink"/>
            <w:rFonts w:ascii="Aptos" w:hAnsi="Aptos"/>
            <w:sz w:val="20"/>
            <w:szCs w:val="20"/>
          </w:rPr>
          <w:t>www.austenking.com</w:t>
        </w:r>
      </w:hyperlink>
    </w:p>
    <w:p w14:paraId="6E2605E3" w14:textId="77777777" w:rsidR="00DD3176" w:rsidRDefault="006B1428" w:rsidP="000D51D3">
      <w:pPr>
        <w:pStyle w:val="Heading1"/>
        <w:rPr>
          <w:rStyle w:val="Heading1Char"/>
          <w:b/>
          <w:bCs/>
        </w:rPr>
      </w:pPr>
      <w:r w:rsidRPr="000D51D3">
        <w:rPr>
          <w:rStyle w:val="Heading1Char"/>
          <w:b/>
          <w:bCs/>
        </w:rPr>
        <w:t>Professional Summary</w:t>
      </w:r>
    </w:p>
    <w:p w14:paraId="3D9E2335" w14:textId="77777777" w:rsidR="006C70E2" w:rsidRPr="006C70E2" w:rsidRDefault="006C70E2" w:rsidP="006C70E2">
      <w:pPr>
        <w:rPr>
          <w:rFonts w:ascii="Aptos" w:hAnsi="Aptos"/>
        </w:rPr>
      </w:pPr>
      <w:r w:rsidRPr="006C70E2">
        <w:rPr>
          <w:rFonts w:ascii="Aptos" w:hAnsi="Aptos"/>
        </w:rPr>
        <w:t>Senior Data, Digital &amp; AI Transformation Leader with over 20 years of experience delivering large-scale change across Financial Services, Legal (LLP), Public Sector, and Media environments. Former Global Head of Data &amp; Analytics at Clyde &amp; Co and senior data leader at Barclays, with a strong track record of building enterprise data strategies, governance models, and modern data platforms from early-stage or fragmented starting points.</w:t>
      </w:r>
    </w:p>
    <w:p w14:paraId="19C491F4" w14:textId="3DA300F9" w:rsidR="00381EC3" w:rsidRPr="006C70E2" w:rsidRDefault="006C70E2" w:rsidP="00381EC3">
      <w:pPr>
        <w:rPr>
          <w:rFonts w:ascii="Aptos" w:hAnsi="Aptos"/>
        </w:rPr>
      </w:pPr>
      <w:r w:rsidRPr="006C70E2">
        <w:rPr>
          <w:rFonts w:ascii="Aptos" w:hAnsi="Aptos"/>
        </w:rPr>
        <w:t xml:space="preserve">Experienced in operating at </w:t>
      </w:r>
      <w:r w:rsidR="00D6365E">
        <w:rPr>
          <w:rFonts w:ascii="Aptos" w:hAnsi="Aptos"/>
        </w:rPr>
        <w:t>the executive and partnership levels, I specialise in translating strategy into practical, deliverable capability while</w:t>
      </w:r>
      <w:r w:rsidR="005924D3">
        <w:rPr>
          <w:rFonts w:ascii="Aptos" w:hAnsi="Aptos"/>
        </w:rPr>
        <w:t xml:space="preserve"> </w:t>
      </w:r>
      <w:r w:rsidRPr="006C70E2">
        <w:rPr>
          <w:rFonts w:ascii="Aptos" w:hAnsi="Aptos"/>
        </w:rPr>
        <w:t xml:space="preserve">balancing commercial realities, regulatory risk, and cultural adoption. I bring a pragmatic, hands-on approach to data and AI transformation, using technology as an enabler rather than an </w:t>
      </w:r>
      <w:proofErr w:type="gramStart"/>
      <w:r w:rsidRPr="006C70E2">
        <w:rPr>
          <w:rFonts w:ascii="Aptos" w:hAnsi="Aptos"/>
        </w:rPr>
        <w:t>end in itself, and</w:t>
      </w:r>
      <w:proofErr w:type="gramEnd"/>
      <w:r w:rsidRPr="006C70E2">
        <w:rPr>
          <w:rFonts w:ascii="Aptos" w:hAnsi="Aptos"/>
        </w:rPr>
        <w:t xml:space="preserve"> focusing on outcomes that unlock value while remaining sustainable at scale.</w:t>
      </w:r>
    </w:p>
    <w:p w14:paraId="3E32B4BC" w14:textId="77777777" w:rsidR="00DD3176" w:rsidRPr="009314AA" w:rsidRDefault="006B1428" w:rsidP="000D51D3">
      <w:pPr>
        <w:pStyle w:val="Heading1"/>
      </w:pPr>
      <w:r w:rsidRPr="009314AA">
        <w:t>Key Competencies &amp; Achievements</w:t>
      </w:r>
    </w:p>
    <w:p w14:paraId="467E93A1" w14:textId="77777777" w:rsidR="00DD3176" w:rsidRPr="009314AA" w:rsidRDefault="006B1428" w:rsidP="008254CD">
      <w:pPr>
        <w:pStyle w:val="Heading2"/>
      </w:pPr>
      <w:r w:rsidRPr="009314AA">
        <w:t>Digital Transformation &amp; Cloud Technologies</w:t>
      </w:r>
    </w:p>
    <w:p w14:paraId="00F25797" w14:textId="6A2620A3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Designed and led the implementation of a multi-geo Azure data platform at Clyde &amp; Co, improving accessibility, security, and scalability.</w:t>
      </w:r>
    </w:p>
    <w:p w14:paraId="6C16F5FF" w14:textId="6367140F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Transitioned and consolidated legacy systems into modern cloud platforms to enhance operational resilience.</w:t>
      </w:r>
    </w:p>
    <w:p w14:paraId="47E8360B" w14:textId="4163D5E1" w:rsidR="00DD3176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Introduced federated data governance frameworks to automate compliance and strengthen data stewardship.</w:t>
      </w:r>
    </w:p>
    <w:p w14:paraId="480F68CC" w14:textId="77777777" w:rsidR="009652A4" w:rsidRPr="009314AA" w:rsidRDefault="009652A4" w:rsidP="009652A4">
      <w:pPr>
        <w:pStyle w:val="Heading2"/>
      </w:pPr>
      <w:r w:rsidRPr="009314AA">
        <w:t>Data Integration &amp; Enterprise Architecture</w:t>
      </w:r>
    </w:p>
    <w:p w14:paraId="12343F6A" w14:textId="77777777" w:rsidR="009652A4" w:rsidRPr="009314AA" w:rsidRDefault="009652A4" w:rsidP="009652A4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Designed and implemented MDM frameworks to ensure consistency and accuracy across systems.</w:t>
      </w:r>
    </w:p>
    <w:p w14:paraId="79718F29" w14:textId="77777777" w:rsidR="009652A4" w:rsidRPr="009314AA" w:rsidRDefault="009652A4" w:rsidP="009652A4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Led large-scale data migrations during Barclays’ Lehman Brothers acquisition and Clyde &amp; Co’s largest merger in a decade.</w:t>
      </w:r>
    </w:p>
    <w:p w14:paraId="148E06F1" w14:textId="77777777" w:rsidR="009652A4" w:rsidRPr="009314AA" w:rsidRDefault="009652A4" w:rsidP="009652A4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Collaborated with engineering and consulting teams to deliver scalable, secure enterprise data solutions.</w:t>
      </w:r>
    </w:p>
    <w:p w14:paraId="326E137F" w14:textId="77777777" w:rsidR="00DD3176" w:rsidRPr="009314AA" w:rsidRDefault="006B1428" w:rsidP="008254CD">
      <w:pPr>
        <w:pStyle w:val="Heading2"/>
      </w:pPr>
      <w:r w:rsidRPr="009314AA">
        <w:t>AI Innovation &amp; Advanced Analytics</w:t>
      </w:r>
    </w:p>
    <w:p w14:paraId="43EEBE43" w14:textId="5B36E970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Directed the Clyde &amp; Co Data Lab, delivering Newton, an AI-powered legal analytics platform, cutting claims processing times by 80%.</w:t>
      </w:r>
    </w:p>
    <w:p w14:paraId="3905E2FD" w14:textId="5A01987D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Transitioned AI Proof-of-Value projects into scalable production solutions with measurable business impact.</w:t>
      </w:r>
    </w:p>
    <w:p w14:paraId="31E1C4CD" w14:textId="69C93805" w:rsidR="00DD3176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Delivered AI-enhanced automation for medium-sized businesses, improving efficiency across sales, marketing, and operations.</w:t>
      </w:r>
    </w:p>
    <w:p w14:paraId="138CAC72" w14:textId="77777777" w:rsidR="0003248E" w:rsidRPr="009314AA" w:rsidRDefault="0003248E" w:rsidP="0003248E">
      <w:pPr>
        <w:pStyle w:val="Heading2"/>
      </w:pPr>
      <w:r w:rsidRPr="009314AA">
        <w:t>Data Strategy &amp; Governance</w:t>
      </w:r>
    </w:p>
    <w:p w14:paraId="16C05ED1" w14:textId="77777777" w:rsidR="0003248E" w:rsidRPr="009314AA" w:rsidRDefault="0003248E" w:rsidP="0003248E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Led the creation of an Enterprise Data Function at Clyde &amp; Co, aligning business and IT across 60+ global offices.</w:t>
      </w:r>
    </w:p>
    <w:p w14:paraId="6D0243C0" w14:textId="77777777" w:rsidR="0003248E" w:rsidRPr="009314AA" w:rsidRDefault="0003248E" w:rsidP="0003248E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lastRenderedPageBreak/>
        <w:t>Established Chief Data Office functions at Barclays and Clyde &amp; Co, embedding robust governance frameworks.</w:t>
      </w:r>
    </w:p>
    <w:p w14:paraId="3208B822" w14:textId="41F170E7" w:rsidR="0003248E" w:rsidRPr="002F2E00" w:rsidRDefault="0003248E" w:rsidP="002F2E00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Implemented automated data lineage and metadata frameworks at Barclays, reducing validation errors from 12% to under 3%.</w:t>
      </w:r>
    </w:p>
    <w:p w14:paraId="3D47AB7D" w14:textId="77777777" w:rsidR="00DD3176" w:rsidRPr="009314AA" w:rsidRDefault="006B1428" w:rsidP="008254CD">
      <w:pPr>
        <w:pStyle w:val="Heading2"/>
      </w:pPr>
      <w:r w:rsidRPr="009314AA">
        <w:t>Regulatory Compliance &amp; Risk Management</w:t>
      </w:r>
    </w:p>
    <w:p w14:paraId="018AAB0A" w14:textId="5A2FBF8C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Implemented multi-jurisdictional reporting at Barclays, scaling compliance coverage from 3 to 90+ regulators worldwide.</w:t>
      </w:r>
    </w:p>
    <w:p w14:paraId="3FD03CD4" w14:textId="0BC8A6F2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Delivered UK Takeover Panel monitoring system and EU Transparency Directive compliance reporting.</w:t>
      </w:r>
    </w:p>
    <w:p w14:paraId="32BA7293" w14:textId="5B2125F2" w:rsidR="00DD3176" w:rsidRPr="009314AA" w:rsidRDefault="009314AA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Mitigated multimillion-dollar regulatory fines in Germany and Sweden by embedding governance into daily processes.</w:t>
      </w:r>
    </w:p>
    <w:p w14:paraId="35CA4360" w14:textId="77777777" w:rsidR="00DD3176" w:rsidRPr="009314AA" w:rsidRDefault="006B1428" w:rsidP="008254CD">
      <w:pPr>
        <w:pStyle w:val="Heading2"/>
      </w:pPr>
      <w:r w:rsidRPr="009314AA">
        <w:t>Stakeholder &amp; Client Management</w:t>
      </w:r>
    </w:p>
    <w:p w14:paraId="2B8788C7" w14:textId="5D9EF770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Acted as escalation point for critical data issues, aligning resolution with business priorities.</w:t>
      </w:r>
    </w:p>
    <w:p w14:paraId="0996F80A" w14:textId="04AE181A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Led executive-level reporting and reviews, providing boards and regulators with actionable insights.</w:t>
      </w:r>
    </w:p>
    <w:p w14:paraId="7FB63E84" w14:textId="056C45AD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Represented organisations with senior clients, regulators, and top-tier consultancies at global scale.</w:t>
      </w:r>
    </w:p>
    <w:p w14:paraId="0D895893" w14:textId="77777777" w:rsidR="00DD3176" w:rsidRPr="009314AA" w:rsidRDefault="006B1428" w:rsidP="008254CD">
      <w:pPr>
        <w:pStyle w:val="Heading2"/>
      </w:pPr>
      <w:r w:rsidRPr="009314AA">
        <w:t>Team Leadership &amp; Capability Building</w:t>
      </w:r>
    </w:p>
    <w:p w14:paraId="6917B460" w14:textId="46B12640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 xml:space="preserve">Built and led high-performing teams across PLC, LLP, and </w:t>
      </w:r>
      <w:proofErr w:type="gramStart"/>
      <w:r w:rsidRPr="009314AA">
        <w:rPr>
          <w:rFonts w:ascii="Aptos" w:hAnsi="Aptos"/>
        </w:rPr>
        <w:t>Public</w:t>
      </w:r>
      <w:proofErr w:type="gramEnd"/>
      <w:r w:rsidRPr="009314AA">
        <w:rPr>
          <w:rFonts w:ascii="Aptos" w:hAnsi="Aptos"/>
        </w:rPr>
        <w:t xml:space="preserve"> sectors, scaling functions up to 50+ staff.</w:t>
      </w:r>
    </w:p>
    <w:p w14:paraId="4D6FB0D3" w14:textId="6DF0C6B2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Recruited and mentored data science, analytics, governance, and engineering professionals.</w:t>
      </w:r>
    </w:p>
    <w:p w14:paraId="50DF6259" w14:textId="255CC1D1" w:rsidR="00DD3176" w:rsidRPr="009314AA" w:rsidRDefault="006B1428">
      <w:pPr>
        <w:pStyle w:val="ListBullet"/>
        <w:rPr>
          <w:rFonts w:ascii="Aptos" w:hAnsi="Aptos"/>
        </w:rPr>
      </w:pPr>
      <w:r w:rsidRPr="009314AA">
        <w:rPr>
          <w:rFonts w:ascii="Aptos" w:hAnsi="Aptos"/>
        </w:rPr>
        <w:t>Launched training and literacy programmes to upskill legal, finance, and operational teams in modern data practices.</w:t>
      </w:r>
    </w:p>
    <w:p w14:paraId="4B85576F" w14:textId="77777777" w:rsidR="008D1B3D" w:rsidRPr="00B21F15" w:rsidRDefault="008D1B3D" w:rsidP="008D1B3D">
      <w:pPr>
        <w:pStyle w:val="Heading1"/>
        <w:rPr>
          <w:rFonts w:ascii="Aptos" w:hAnsi="Aptos"/>
        </w:rPr>
      </w:pPr>
      <w:r w:rsidRPr="00B21F15">
        <w:rPr>
          <w:rFonts w:ascii="Aptos" w:hAnsi="Aptos"/>
        </w:rPr>
        <w:t>Work Experience</w:t>
      </w:r>
    </w:p>
    <w:p w14:paraId="55782819" w14:textId="77777777" w:rsidR="008D1B3D" w:rsidRPr="00B21F15" w:rsidRDefault="008D1B3D" w:rsidP="008D1B3D">
      <w:pPr>
        <w:pStyle w:val="Heading2"/>
        <w:rPr>
          <w:sz w:val="22"/>
          <w:szCs w:val="22"/>
        </w:rPr>
      </w:pPr>
      <w:r w:rsidRPr="00B21F15">
        <w:rPr>
          <w:sz w:val="22"/>
          <w:szCs w:val="22"/>
        </w:rPr>
        <w:t>Independent Data, Digital &amp; AI Advisor | Datavation</w:t>
      </w:r>
      <w:r>
        <w:rPr>
          <w:sz w:val="22"/>
          <w:szCs w:val="22"/>
        </w:rPr>
        <w:t xml:space="preserve"> Ltd</w:t>
      </w:r>
      <w:r w:rsidRPr="00B21F15">
        <w:rPr>
          <w:sz w:val="22"/>
          <w:szCs w:val="22"/>
        </w:rPr>
        <w:t xml:space="preserve"> | Colchester, UK | Dec 2024 – Present</w:t>
      </w:r>
    </w:p>
    <w:p w14:paraId="6E0E98E1" w14:textId="260088B0" w:rsidR="00366F5C" w:rsidRPr="00B21F15" w:rsidRDefault="00366F5C" w:rsidP="008D1B3D">
      <w:pPr>
        <w:pStyle w:val="NoSpacing"/>
        <w:rPr>
          <w:rFonts w:ascii="Aptos" w:hAnsi="Aptos"/>
          <w:lang w:val="en-GB"/>
        </w:rPr>
      </w:pPr>
      <w:r w:rsidRPr="00366F5C">
        <w:rPr>
          <w:rFonts w:ascii="Aptos" w:hAnsi="Aptos"/>
          <w:lang w:val="en-GB"/>
        </w:rPr>
        <w:t xml:space="preserve">• </w:t>
      </w:r>
      <w:r w:rsidR="00A24AF8">
        <w:rPr>
          <w:rFonts w:ascii="Aptos" w:hAnsi="Aptos"/>
          <w:lang w:val="en-GB"/>
        </w:rPr>
        <w:t>Establishing</w:t>
      </w:r>
      <w:r w:rsidRPr="00366F5C">
        <w:rPr>
          <w:rFonts w:ascii="Aptos" w:hAnsi="Aptos"/>
          <w:lang w:val="en-GB"/>
        </w:rPr>
        <w:t xml:space="preserve"> independent advisory work with small and mid-sized organisations, working directly with business owners in fast-moving environments to improve operational effectiveness through practical use of data, automation, and AI.</w:t>
      </w:r>
      <w:r w:rsidRPr="00366F5C">
        <w:rPr>
          <w:rFonts w:ascii="Aptos" w:hAnsi="Aptos"/>
          <w:lang w:val="en-GB"/>
        </w:rPr>
        <w:br/>
        <w:t>• Established and coordinated a small co-operative of owner-led businesses, exploring how shared data, aligned processes, and simple digital tooling could reduce friction across connected customer journeys.</w:t>
      </w:r>
      <w:r w:rsidRPr="00366F5C">
        <w:rPr>
          <w:rFonts w:ascii="Aptos" w:hAnsi="Aptos"/>
          <w:lang w:val="en-GB"/>
        </w:rPr>
        <w:br/>
        <w:t xml:space="preserve">• Developed the </w:t>
      </w:r>
      <w:r w:rsidR="00D90A51" w:rsidRPr="00D90A51">
        <w:rPr>
          <w:rFonts w:ascii="Aptos" w:hAnsi="Aptos"/>
          <w:i/>
          <w:iCs/>
          <w:lang w:val="en-GB"/>
        </w:rPr>
        <w:t>“</w:t>
      </w:r>
      <w:r w:rsidRPr="00D90A51">
        <w:rPr>
          <w:rFonts w:ascii="Aptos" w:hAnsi="Aptos"/>
          <w:i/>
          <w:iCs/>
          <w:lang w:val="en-GB"/>
        </w:rPr>
        <w:t>Digital Balance Scorecard</w:t>
      </w:r>
      <w:r w:rsidR="00D90A51" w:rsidRPr="00D90A51">
        <w:rPr>
          <w:rFonts w:ascii="Aptos" w:hAnsi="Aptos"/>
          <w:i/>
          <w:iCs/>
          <w:lang w:val="en-GB"/>
        </w:rPr>
        <w:t>”</w:t>
      </w:r>
      <w:r w:rsidRPr="00366F5C">
        <w:rPr>
          <w:rFonts w:ascii="Aptos" w:hAnsi="Aptos"/>
          <w:lang w:val="en-GB"/>
        </w:rPr>
        <w:t>, a lightweight diagnostic used to assess digital maturity across data, process, technology, and people, helping leaders focus change efforts where foundations were strong enough to deliver real value.</w:t>
      </w:r>
      <w:r w:rsidRPr="00366F5C">
        <w:rPr>
          <w:rFonts w:ascii="Aptos" w:hAnsi="Aptos"/>
          <w:lang w:val="en-GB"/>
        </w:rPr>
        <w:br/>
        <w:t>• Applied and refined enterprise-scale data and transformation principles in delivery-focused settings, prioritising clarity of process, ownership of outcomes, and willingness to change how work is done before introducing automation or AI.</w:t>
      </w:r>
      <w:r w:rsidRPr="00366F5C">
        <w:rPr>
          <w:rFonts w:ascii="Aptos" w:hAnsi="Aptos"/>
          <w:lang w:val="en-GB"/>
        </w:rPr>
        <w:br/>
        <w:t>• Advised business owners on targeted, AI-enabled automation to support quoting, scheduling, reporting, and decision-making, favouring low-complexity, high-impact interventions over platform-heavy change.</w:t>
      </w:r>
      <w:r w:rsidRPr="00366F5C">
        <w:rPr>
          <w:rFonts w:ascii="Aptos" w:hAnsi="Aptos"/>
          <w:lang w:val="en-GB"/>
        </w:rPr>
        <w:br/>
        <w:t>• Used Microsoft tooling</w:t>
      </w:r>
      <w:r w:rsidR="00853EFD">
        <w:rPr>
          <w:rFonts w:ascii="Aptos" w:hAnsi="Aptos"/>
          <w:lang w:val="en-GB"/>
        </w:rPr>
        <w:t>, including Power BI and Microsoft Fabric,</w:t>
      </w:r>
      <w:r w:rsidRPr="00366F5C">
        <w:rPr>
          <w:rFonts w:ascii="Aptos" w:hAnsi="Aptos"/>
          <w:lang w:val="en-GB"/>
        </w:rPr>
        <w:t xml:space="preserve"> to demonstrate how modern analytics and integration can be delivered pragmatically, without the overhead or risk of full enterprise-scale architectures.</w:t>
      </w:r>
    </w:p>
    <w:p w14:paraId="7CF21F3F" w14:textId="77777777" w:rsidR="008D1B3D" w:rsidRPr="00B21F15" w:rsidRDefault="008D1B3D" w:rsidP="008D1B3D">
      <w:pPr>
        <w:pStyle w:val="Heading2"/>
        <w:rPr>
          <w:sz w:val="22"/>
          <w:szCs w:val="22"/>
        </w:rPr>
      </w:pPr>
      <w:r w:rsidRPr="00B21F15">
        <w:rPr>
          <w:sz w:val="22"/>
          <w:szCs w:val="22"/>
        </w:rPr>
        <w:t>Data Transformation Lead | Metropolitan Police | London, UK | Feb 2024 – Nov 2024</w:t>
      </w:r>
    </w:p>
    <w:p w14:paraId="50847E41" w14:textId="627E8FE3" w:rsidR="000177CE" w:rsidRPr="00B21F15" w:rsidRDefault="000177CE" w:rsidP="008D1B3D">
      <w:pPr>
        <w:pStyle w:val="NoSpacing"/>
        <w:rPr>
          <w:rFonts w:ascii="Aptos" w:hAnsi="Aptos"/>
          <w:lang w:val="en-GB"/>
        </w:rPr>
      </w:pPr>
      <w:r w:rsidRPr="000177CE">
        <w:rPr>
          <w:rFonts w:ascii="Aptos" w:hAnsi="Aptos"/>
          <w:lang w:val="en-GB"/>
        </w:rPr>
        <w:t xml:space="preserve">• Took on a </w:t>
      </w:r>
      <w:r w:rsidR="00671334">
        <w:rPr>
          <w:rFonts w:ascii="Aptos" w:hAnsi="Aptos"/>
          <w:lang w:val="en-GB"/>
        </w:rPr>
        <w:t xml:space="preserve">fixed-term </w:t>
      </w:r>
      <w:r>
        <w:rPr>
          <w:rFonts w:ascii="Aptos" w:hAnsi="Aptos"/>
          <w:lang w:val="en-GB"/>
        </w:rPr>
        <w:t>contract</w:t>
      </w:r>
      <w:r w:rsidRPr="000177CE">
        <w:rPr>
          <w:rFonts w:ascii="Aptos" w:hAnsi="Aptos"/>
          <w:lang w:val="en-GB"/>
        </w:rPr>
        <w:t xml:space="preserve"> role alongside completion of an Executive MBA, providing an opportunity to operate close to delivery while applying senior leadership and operating-model thinking in practice.</w:t>
      </w:r>
      <w:r w:rsidRPr="000177CE">
        <w:rPr>
          <w:rFonts w:ascii="Aptos" w:hAnsi="Aptos"/>
          <w:lang w:val="en-GB"/>
        </w:rPr>
        <w:br/>
        <w:t>• Established a new Shared Services Data Function for Met Business Services, creating a centralised capability spanning data governance, reporting, and quality management.</w:t>
      </w:r>
      <w:r w:rsidRPr="000177CE">
        <w:rPr>
          <w:rFonts w:ascii="Aptos" w:hAnsi="Aptos"/>
          <w:lang w:val="en-GB"/>
        </w:rPr>
        <w:br/>
        <w:t>• Designed and implemented a target operating model, embedding data ownership, controls, and quality monitoring into day-to-day business processes.</w:t>
      </w:r>
      <w:r w:rsidRPr="000177CE">
        <w:rPr>
          <w:rFonts w:ascii="Aptos" w:hAnsi="Aptos"/>
          <w:lang w:val="en-GB"/>
        </w:rPr>
        <w:br/>
        <w:t>•</w:t>
      </w:r>
      <w:r w:rsidR="00F37689">
        <w:rPr>
          <w:rFonts w:ascii="Aptos" w:hAnsi="Aptos"/>
          <w:lang w:val="en-GB"/>
        </w:rPr>
        <w:t xml:space="preserve"> S</w:t>
      </w:r>
      <w:r w:rsidRPr="000177CE">
        <w:rPr>
          <w:rFonts w:ascii="Aptos" w:hAnsi="Aptos"/>
          <w:lang w:val="en-GB"/>
        </w:rPr>
        <w:t>tructured,</w:t>
      </w:r>
      <w:r w:rsidR="005831A8">
        <w:rPr>
          <w:rFonts w:ascii="Aptos" w:hAnsi="Aptos"/>
          <w:lang w:val="en-GB"/>
        </w:rPr>
        <w:t xml:space="preserve"> r</w:t>
      </w:r>
      <w:r w:rsidR="005831A8" w:rsidRPr="000177CE">
        <w:rPr>
          <w:rFonts w:ascii="Aptos" w:hAnsi="Aptos"/>
          <w:lang w:val="en-GB"/>
        </w:rPr>
        <w:t>ecruited</w:t>
      </w:r>
      <w:r w:rsidR="005831A8">
        <w:rPr>
          <w:rFonts w:ascii="Aptos" w:hAnsi="Aptos"/>
          <w:lang w:val="en-GB"/>
        </w:rPr>
        <w:t xml:space="preserve"> and </w:t>
      </w:r>
      <w:r w:rsidR="009231FE">
        <w:rPr>
          <w:rFonts w:ascii="Aptos" w:hAnsi="Aptos"/>
          <w:lang w:val="en-GB"/>
        </w:rPr>
        <w:t>enabled</w:t>
      </w:r>
      <w:r w:rsidR="005831A8">
        <w:rPr>
          <w:rFonts w:ascii="Aptos" w:hAnsi="Aptos"/>
          <w:lang w:val="en-GB"/>
        </w:rPr>
        <w:t xml:space="preserve"> internal transfers </w:t>
      </w:r>
      <w:r w:rsidR="009231FE">
        <w:rPr>
          <w:rFonts w:ascii="Aptos" w:hAnsi="Aptos"/>
          <w:lang w:val="en-GB"/>
        </w:rPr>
        <w:t xml:space="preserve">of exiting staff to </w:t>
      </w:r>
      <w:r w:rsidRPr="000177CE">
        <w:rPr>
          <w:rFonts w:ascii="Aptos" w:hAnsi="Aptos"/>
          <w:lang w:val="en-GB"/>
        </w:rPr>
        <w:t>the shared services data team, defining roles, responsibilities, and practical standards to support sustainable delivery beyond the term.</w:t>
      </w:r>
    </w:p>
    <w:p w14:paraId="5E6930D0" w14:textId="77777777" w:rsidR="008D1B3D" w:rsidRPr="00B21F15" w:rsidRDefault="008D1B3D" w:rsidP="008D1B3D">
      <w:pPr>
        <w:pStyle w:val="Heading2"/>
        <w:rPr>
          <w:sz w:val="22"/>
          <w:szCs w:val="22"/>
        </w:rPr>
      </w:pPr>
      <w:r w:rsidRPr="00B21F15">
        <w:rPr>
          <w:sz w:val="22"/>
          <w:szCs w:val="22"/>
        </w:rPr>
        <w:lastRenderedPageBreak/>
        <w:t>Global Head of Data &amp; Analytics | Clyde &amp; Co LLP | London, UK | Sept 2019 – Apr 2023</w:t>
      </w:r>
    </w:p>
    <w:p w14:paraId="08387ABA" w14:textId="01696928" w:rsidR="00CF23D2" w:rsidRDefault="00A7761E" w:rsidP="008D1B3D">
      <w:pPr>
        <w:pStyle w:val="NoSpacing"/>
        <w:rPr>
          <w:rFonts w:ascii="Aptos" w:hAnsi="Aptos"/>
          <w:lang w:val="en-GB"/>
        </w:rPr>
      </w:pPr>
      <w:r w:rsidRPr="00A7761E">
        <w:rPr>
          <w:rFonts w:ascii="Aptos" w:hAnsi="Aptos"/>
          <w:lang w:val="en-GB"/>
        </w:rPr>
        <w:t>• Led the build of Clyde &amp; Co’s first enterprise-wide data and analytics capability within a global LLP, establishing a centralised data function spanning governance, analytics, and data management across 60+ offices.</w:t>
      </w:r>
      <w:r w:rsidRPr="00A7761E">
        <w:rPr>
          <w:rFonts w:ascii="Aptos" w:hAnsi="Aptos"/>
          <w:lang w:val="en-GB"/>
        </w:rPr>
        <w:br/>
        <w:t>• Defined and delivered the firm’s enterprise data strategy, aligning governance, ownership, and standards with partnership economics, regulatory obligations, and cultural adoption.</w:t>
      </w:r>
      <w:r w:rsidRPr="00A7761E">
        <w:rPr>
          <w:rFonts w:ascii="Aptos" w:hAnsi="Aptos"/>
          <w:lang w:val="en-GB"/>
        </w:rPr>
        <w:br/>
        <w:t>• Led and supported architects and engineers in transitioning from on-premise reporting to a multi-geo Azure and Power BI platform, creating a scalable foundation for analytics, reporting, and AI-enabled products.</w:t>
      </w:r>
      <w:r w:rsidRPr="00A7761E">
        <w:rPr>
          <w:rFonts w:ascii="Aptos" w:hAnsi="Aptos"/>
          <w:lang w:val="en-GB"/>
        </w:rPr>
        <w:br/>
        <w:t xml:space="preserve">• Stabilised the firm’s Data Lab, overseeing the progression from proof-of-concept activity to production delivery of </w:t>
      </w:r>
      <w:r w:rsidR="00D90A51">
        <w:rPr>
          <w:rFonts w:ascii="Aptos" w:hAnsi="Aptos"/>
          <w:lang w:val="en-GB"/>
        </w:rPr>
        <w:t>“</w:t>
      </w:r>
      <w:r w:rsidRPr="00A7761E">
        <w:rPr>
          <w:rFonts w:ascii="Aptos" w:hAnsi="Aptos"/>
          <w:i/>
          <w:iCs/>
          <w:lang w:val="en-GB"/>
        </w:rPr>
        <w:t>Newton</w:t>
      </w:r>
      <w:r w:rsidR="00D90A51">
        <w:rPr>
          <w:rFonts w:ascii="Aptos" w:hAnsi="Aptos"/>
          <w:i/>
          <w:iCs/>
          <w:lang w:val="en-GB"/>
        </w:rPr>
        <w:t>”</w:t>
      </w:r>
      <w:r w:rsidRPr="00A7761E">
        <w:rPr>
          <w:rFonts w:ascii="Aptos" w:hAnsi="Aptos"/>
          <w:lang w:val="en-GB"/>
        </w:rPr>
        <w:t>, an AI-enabled legal analytics platform that reduced claims processing times by approximately 80% and demonstrated safe, scalable use of internal and client data.</w:t>
      </w:r>
      <w:r w:rsidRPr="00A7761E">
        <w:rPr>
          <w:rFonts w:ascii="Aptos" w:hAnsi="Aptos"/>
          <w:lang w:val="en-GB"/>
        </w:rPr>
        <w:br/>
        <w:t>• Worked directly with senior partners, risk, IT, and executive leadership to unlock data value while managing confidentiality, privacy, and client data constraints typical of regulated professional services firms.</w:t>
      </w:r>
    </w:p>
    <w:p w14:paraId="243C0100" w14:textId="2CFF2322" w:rsidR="00771568" w:rsidRPr="00B21F15" w:rsidRDefault="00771568" w:rsidP="008D1B3D">
      <w:pPr>
        <w:pStyle w:val="NoSpacing"/>
        <w:rPr>
          <w:rFonts w:ascii="Aptos" w:hAnsi="Aptos"/>
          <w:lang w:val="en-GB"/>
        </w:rPr>
      </w:pPr>
      <w:r w:rsidRPr="00A7761E">
        <w:rPr>
          <w:rFonts w:ascii="Aptos" w:hAnsi="Aptos"/>
          <w:lang w:val="en-GB"/>
        </w:rPr>
        <w:t>• Played a key senior leadership role in supporting Clyde &amp; Co’s largest merger to date (BLM), ensuring continuity of reporting, data integration, and governance during a period of significant organisational change.</w:t>
      </w:r>
    </w:p>
    <w:p w14:paraId="559E0BA9" w14:textId="77777777" w:rsidR="008D1B3D" w:rsidRPr="00B21F15" w:rsidRDefault="008D1B3D" w:rsidP="008D1B3D">
      <w:pPr>
        <w:pStyle w:val="Heading2"/>
        <w:rPr>
          <w:sz w:val="22"/>
          <w:szCs w:val="22"/>
        </w:rPr>
      </w:pPr>
      <w:r w:rsidRPr="00B21F15">
        <w:rPr>
          <w:sz w:val="22"/>
          <w:szCs w:val="22"/>
        </w:rPr>
        <w:t>Head of Global Large Holdings Data Operations | Barclays Investment Bank | London, UK | Jun 2013 – Aug 2019</w:t>
      </w:r>
    </w:p>
    <w:p w14:paraId="371218A7" w14:textId="6C4B7418" w:rsidR="00322F55" w:rsidRPr="00B21F15" w:rsidRDefault="00322F55" w:rsidP="008D1B3D">
      <w:pPr>
        <w:pStyle w:val="NoSpacing"/>
        <w:rPr>
          <w:rFonts w:ascii="Aptos" w:hAnsi="Aptos"/>
          <w:lang w:val="en-GB"/>
        </w:rPr>
      </w:pPr>
      <w:r w:rsidRPr="00322F55">
        <w:rPr>
          <w:rFonts w:ascii="Aptos" w:hAnsi="Aptos"/>
          <w:lang w:val="en-GB"/>
        </w:rPr>
        <w:t>• Promoted into the Investment Bank to establish and lead a global data capability supporting large holdings monitoring and regulatory reporting across post-trade operations.</w:t>
      </w:r>
      <w:r w:rsidRPr="00322F55">
        <w:rPr>
          <w:rFonts w:ascii="Aptos" w:hAnsi="Aptos"/>
          <w:lang w:val="en-GB"/>
        </w:rPr>
        <w:br/>
        <w:t>• Built a centralised data operating model, embedding governance, controls, and accountability into high-volume, high-risk reporting processes covering 90+ regulators and millions of trades daily.</w:t>
      </w:r>
      <w:r w:rsidRPr="00322F55">
        <w:rPr>
          <w:rFonts w:ascii="Aptos" w:hAnsi="Aptos"/>
          <w:lang w:val="en-GB"/>
        </w:rPr>
        <w:br/>
        <w:t>• Designed and delivered a global reporting and monitoring platform, balancing regulatory compliance with operational efficiency and scalability.</w:t>
      </w:r>
      <w:r w:rsidRPr="00322F55">
        <w:rPr>
          <w:rFonts w:ascii="Aptos" w:hAnsi="Aptos"/>
          <w:lang w:val="en-GB"/>
        </w:rPr>
        <w:br/>
        <w:t>• Worked closely with technology, operations, compliance, and senior stakeholders to deliver repeatable, enterprise-grade data solutions under sustained regulatory scrutiny.</w:t>
      </w:r>
    </w:p>
    <w:p w14:paraId="614469FF" w14:textId="77777777" w:rsidR="008D1B3D" w:rsidRPr="00B21F15" w:rsidRDefault="008D1B3D" w:rsidP="008D1B3D">
      <w:pPr>
        <w:pStyle w:val="Heading2"/>
        <w:rPr>
          <w:sz w:val="22"/>
          <w:szCs w:val="22"/>
        </w:rPr>
      </w:pPr>
      <w:r w:rsidRPr="00B21F15">
        <w:rPr>
          <w:sz w:val="22"/>
          <w:szCs w:val="22"/>
        </w:rPr>
        <w:t>Regulatory Business Intelligence VP, Group Legal &amp; Compliance | Barclays Plc | London, UK | Feb 2007 – May 2013</w:t>
      </w:r>
    </w:p>
    <w:p w14:paraId="2E2A9750" w14:textId="7C64DECE" w:rsidR="00646692" w:rsidRPr="00B21F15" w:rsidRDefault="00646692" w:rsidP="008D1B3D">
      <w:pPr>
        <w:pStyle w:val="NoSpacing"/>
        <w:rPr>
          <w:rFonts w:ascii="Aptos" w:hAnsi="Aptos"/>
          <w:lang w:val="en-GB"/>
        </w:rPr>
      </w:pPr>
      <w:r w:rsidRPr="00646692">
        <w:rPr>
          <w:rFonts w:ascii="Aptos" w:hAnsi="Aptos"/>
          <w:lang w:val="en-GB"/>
        </w:rPr>
        <w:t>• Led regulatory reporting and business intelligence capability within Group Legal &amp; Compliance, covering the UK Takeover Panel and the EU Transparency Directive.</w:t>
      </w:r>
      <w:r w:rsidRPr="00646692">
        <w:rPr>
          <w:rFonts w:ascii="Aptos" w:hAnsi="Aptos"/>
          <w:lang w:val="en-GB"/>
        </w:rPr>
        <w:br/>
        <w:t>• Built and scaled global reporting processes and controls during a period of heightened enforcement and regulatory change, strengthening auditability and data lineage.</w:t>
      </w:r>
      <w:r w:rsidRPr="00646692">
        <w:rPr>
          <w:rFonts w:ascii="Aptos" w:hAnsi="Aptos"/>
          <w:lang w:val="en-GB"/>
        </w:rPr>
        <w:br/>
        <w:t>• Established foundations that were later expanded at Investment Bank level, supporting the transition from group compliance reporting to enterprise-scale data operations.</w:t>
      </w:r>
    </w:p>
    <w:p w14:paraId="197754A1" w14:textId="77777777" w:rsidR="008D1B3D" w:rsidRPr="00B21F15" w:rsidRDefault="008D1B3D" w:rsidP="008D1B3D">
      <w:pPr>
        <w:pStyle w:val="Heading2"/>
        <w:rPr>
          <w:sz w:val="22"/>
          <w:szCs w:val="22"/>
        </w:rPr>
      </w:pPr>
      <w:r w:rsidRPr="00B21F15">
        <w:rPr>
          <w:sz w:val="22"/>
          <w:szCs w:val="22"/>
        </w:rPr>
        <w:t xml:space="preserve">Business Intelligence Consultant | </w:t>
      </w:r>
      <w:proofErr w:type="spellStart"/>
      <w:r w:rsidRPr="00B21F15">
        <w:rPr>
          <w:sz w:val="22"/>
          <w:szCs w:val="22"/>
        </w:rPr>
        <w:t>Atex</w:t>
      </w:r>
      <w:proofErr w:type="spellEnd"/>
      <w:r w:rsidRPr="00B21F15">
        <w:rPr>
          <w:sz w:val="22"/>
          <w:szCs w:val="22"/>
        </w:rPr>
        <w:t xml:space="preserve"> | Canada, USA &amp; Sweden | Apr 2002 – Jan 2007</w:t>
      </w:r>
    </w:p>
    <w:p w14:paraId="11F6556B" w14:textId="77777777" w:rsidR="008D1B3D" w:rsidRPr="00B21F15" w:rsidRDefault="008D1B3D" w:rsidP="008D1B3D">
      <w:pPr>
        <w:pStyle w:val="NoSpacing"/>
        <w:rPr>
          <w:rFonts w:ascii="Aptos" w:hAnsi="Aptos"/>
          <w:lang w:val="en-GB"/>
        </w:rPr>
      </w:pPr>
      <w:r w:rsidRPr="00B21F15">
        <w:rPr>
          <w:rFonts w:ascii="Aptos" w:hAnsi="Aptos"/>
          <w:lang w:val="en-GB"/>
        </w:rPr>
        <w:t>• Pioneered BI implementation for a Canadian media group, later replicated in Sweden and the US.</w:t>
      </w:r>
    </w:p>
    <w:p w14:paraId="3237B4CD" w14:textId="77777777" w:rsidR="008D1B3D" w:rsidRPr="00B21F15" w:rsidRDefault="008D1B3D" w:rsidP="008D1B3D">
      <w:pPr>
        <w:pStyle w:val="NoSpacing"/>
        <w:rPr>
          <w:rFonts w:ascii="Aptos" w:hAnsi="Aptos"/>
          <w:lang w:val="en-GB"/>
        </w:rPr>
      </w:pPr>
      <w:r w:rsidRPr="00B21F15">
        <w:rPr>
          <w:rFonts w:ascii="Aptos" w:hAnsi="Aptos"/>
          <w:lang w:val="en-GB"/>
        </w:rPr>
        <w:t>• Established multiple Analytics Centres of Excellence, enhancing adoption and reducing costs.</w:t>
      </w:r>
    </w:p>
    <w:p w14:paraId="1E1FE887" w14:textId="77777777" w:rsidR="008D1B3D" w:rsidRPr="00B21F15" w:rsidRDefault="008D1B3D" w:rsidP="008D1B3D">
      <w:pPr>
        <w:pStyle w:val="Heading2"/>
        <w:rPr>
          <w:sz w:val="22"/>
          <w:szCs w:val="22"/>
        </w:rPr>
      </w:pPr>
      <w:r w:rsidRPr="00B21F15">
        <w:rPr>
          <w:sz w:val="22"/>
          <w:szCs w:val="22"/>
        </w:rPr>
        <w:t>IT &amp; Operations Manager | Newsquest | Colchester, UK | 1996 – 2000</w:t>
      </w:r>
    </w:p>
    <w:p w14:paraId="49284488" w14:textId="77777777" w:rsidR="008D1B3D" w:rsidRPr="00B21F15" w:rsidRDefault="008D1B3D" w:rsidP="008D1B3D">
      <w:pPr>
        <w:pStyle w:val="NoSpacing"/>
        <w:rPr>
          <w:rFonts w:ascii="Aptos" w:hAnsi="Aptos"/>
          <w:lang w:val="en-GB"/>
        </w:rPr>
      </w:pPr>
      <w:r w:rsidRPr="00B21F15">
        <w:rPr>
          <w:rFonts w:ascii="Aptos" w:hAnsi="Aptos"/>
          <w:lang w:val="en-GB"/>
        </w:rPr>
        <w:t>• Managed operations for print production and distribution across multiple sites.</w:t>
      </w:r>
    </w:p>
    <w:p w14:paraId="28D9E5CE" w14:textId="77777777" w:rsidR="008D1B3D" w:rsidRDefault="008D1B3D" w:rsidP="008D1B3D">
      <w:pPr>
        <w:pStyle w:val="NoSpacing"/>
        <w:rPr>
          <w:rFonts w:ascii="Aptos" w:hAnsi="Aptos"/>
          <w:lang w:val="en-GB"/>
        </w:rPr>
      </w:pPr>
      <w:r w:rsidRPr="00B21F15">
        <w:rPr>
          <w:rFonts w:ascii="Aptos" w:hAnsi="Aptos"/>
          <w:lang w:val="en-GB"/>
        </w:rPr>
        <w:t>• Implemented the first networked distribution system (</w:t>
      </w:r>
      <w:proofErr w:type="spellStart"/>
      <w:r w:rsidRPr="00B21F15">
        <w:rPr>
          <w:rFonts w:ascii="Aptos" w:hAnsi="Aptos"/>
          <w:lang w:val="en-GB"/>
        </w:rPr>
        <w:t>Atex</w:t>
      </w:r>
      <w:proofErr w:type="spellEnd"/>
      <w:r w:rsidRPr="00B21F15">
        <w:rPr>
          <w:rFonts w:ascii="Aptos" w:hAnsi="Aptos"/>
          <w:lang w:val="en-GB"/>
        </w:rPr>
        <w:t>-Matrix), streamlining logistics and reducing errors.</w:t>
      </w:r>
    </w:p>
    <w:p w14:paraId="08A0E6D0" w14:textId="77777777" w:rsidR="00F2522D" w:rsidRDefault="00F2522D" w:rsidP="00830FF4">
      <w:pPr>
        <w:pStyle w:val="Heading1"/>
        <w:rPr>
          <w:rFonts w:ascii="Aptos" w:hAnsi="Aptos"/>
          <w:sz w:val="22"/>
          <w:szCs w:val="22"/>
        </w:rPr>
      </w:pPr>
    </w:p>
    <w:p w14:paraId="4908B0E8" w14:textId="77777777" w:rsidR="00F2522D" w:rsidRDefault="00F2522D" w:rsidP="00830FF4">
      <w:pPr>
        <w:pStyle w:val="Heading1"/>
        <w:rPr>
          <w:rFonts w:ascii="Aptos" w:hAnsi="Aptos"/>
          <w:sz w:val="22"/>
          <w:szCs w:val="22"/>
        </w:rPr>
      </w:pPr>
    </w:p>
    <w:p w14:paraId="3D5DAE56" w14:textId="77777777" w:rsidR="00F2522D" w:rsidRDefault="00F2522D">
      <w:pPr>
        <w:rPr>
          <w:rFonts w:ascii="Aptos" w:eastAsiaTheme="majorEastAsia" w:hAnsi="Aptos" w:cstheme="majorBidi"/>
          <w:b/>
          <w:bCs/>
          <w:color w:val="365F91" w:themeColor="accent1" w:themeShade="BF"/>
        </w:rPr>
      </w:pPr>
      <w:r>
        <w:rPr>
          <w:rFonts w:ascii="Aptos" w:hAnsi="Aptos"/>
        </w:rPr>
        <w:br w:type="page"/>
      </w:r>
    </w:p>
    <w:p w14:paraId="60AD95B2" w14:textId="114656FE" w:rsidR="00830FF4" w:rsidRPr="00E56EC6" w:rsidRDefault="00F2522D" w:rsidP="00830FF4">
      <w:pPr>
        <w:pStyle w:val="Heading1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lastRenderedPageBreak/>
        <w:t xml:space="preserve">Professional </w:t>
      </w:r>
      <w:r w:rsidR="00830FF4" w:rsidRPr="00E56EC6">
        <w:rPr>
          <w:rFonts w:ascii="Aptos" w:hAnsi="Aptos"/>
          <w:sz w:val="22"/>
          <w:szCs w:val="22"/>
        </w:rPr>
        <w:t>Education</w:t>
      </w:r>
    </w:p>
    <w:p w14:paraId="73C8AD9B" w14:textId="77777777" w:rsidR="00F84E21" w:rsidRDefault="00353CBC" w:rsidP="00272783">
      <w:pPr>
        <w:pStyle w:val="NoSpacing"/>
        <w:rPr>
          <w:rFonts w:ascii="Aptos" w:hAnsi="Aptos"/>
        </w:rPr>
      </w:pPr>
      <w:r w:rsidRPr="00CF4C4A">
        <w:rPr>
          <w:rFonts w:ascii="Aptos" w:hAnsi="Aptos"/>
        </w:rPr>
        <w:t xml:space="preserve">Microsoft </w:t>
      </w:r>
      <w:r>
        <w:rPr>
          <w:rFonts w:ascii="Aptos" w:hAnsi="Aptos"/>
        </w:rPr>
        <w:t xml:space="preserve">Fabric </w:t>
      </w:r>
      <w:r w:rsidR="00F84E21">
        <w:rPr>
          <w:rFonts w:ascii="Aptos" w:hAnsi="Aptos"/>
        </w:rPr>
        <w:t>Analytics Engineer Associate</w:t>
      </w:r>
      <w:r w:rsidRPr="00CF4C4A">
        <w:rPr>
          <w:rFonts w:ascii="Aptos" w:hAnsi="Aptos"/>
        </w:rPr>
        <w:t xml:space="preserve"> |202</w:t>
      </w:r>
      <w:r w:rsidR="00F84E21">
        <w:rPr>
          <w:rFonts w:ascii="Aptos" w:hAnsi="Aptos"/>
        </w:rPr>
        <w:t>6</w:t>
      </w:r>
    </w:p>
    <w:p w14:paraId="268E7ED5" w14:textId="18A55F75" w:rsidR="00D6159E" w:rsidRPr="00CF4C4A" w:rsidRDefault="00F84E21" w:rsidP="00272783">
      <w:pPr>
        <w:pStyle w:val="NoSpacing"/>
        <w:rPr>
          <w:rFonts w:ascii="Aptos" w:hAnsi="Aptos"/>
        </w:rPr>
      </w:pPr>
      <w:r w:rsidRPr="00CF4C4A">
        <w:rPr>
          <w:rFonts w:ascii="Aptos" w:hAnsi="Aptos"/>
        </w:rPr>
        <w:t>HROI Data &amp; AI Technical Strategist | 2025</w:t>
      </w:r>
      <w:r w:rsidRPr="00CF4C4A">
        <w:rPr>
          <w:rFonts w:ascii="Aptos" w:hAnsi="Aptos"/>
        </w:rPr>
        <w:br/>
      </w:r>
      <w:r w:rsidR="00830FF4" w:rsidRPr="00CF4C4A">
        <w:rPr>
          <w:rFonts w:ascii="Aptos" w:hAnsi="Aptos"/>
        </w:rPr>
        <w:t xml:space="preserve">University of East London | </w:t>
      </w:r>
      <w:r w:rsidR="00D6159E">
        <w:rPr>
          <w:rFonts w:ascii="Aptos" w:hAnsi="Aptos"/>
        </w:rPr>
        <w:t>MBA</w:t>
      </w:r>
      <w:r w:rsidR="00830FF4" w:rsidRPr="00CF4C4A">
        <w:rPr>
          <w:rFonts w:ascii="Aptos" w:hAnsi="Aptos"/>
        </w:rPr>
        <w:t xml:space="preserve"> | Distinction | 2023–2024</w:t>
      </w:r>
      <w:r w:rsidR="00830FF4" w:rsidRPr="00CF4C4A">
        <w:rPr>
          <w:rFonts w:ascii="Aptos" w:hAnsi="Aptos"/>
        </w:rPr>
        <w:br/>
        <w:t>HROI AI Product Management Certification | 2024</w:t>
      </w:r>
      <w:r w:rsidR="00830FF4" w:rsidRPr="00CF4C4A">
        <w:rPr>
          <w:rFonts w:ascii="Aptos" w:hAnsi="Aptos"/>
        </w:rPr>
        <w:br/>
      </w:r>
      <w:r w:rsidR="00F2522D" w:rsidRPr="00F2522D">
        <w:rPr>
          <w:rFonts w:ascii="Aptos" w:hAnsi="Aptos"/>
        </w:rPr>
        <w:t>Microsoft Power BI Data Analyst Associate | 2024</w:t>
      </w:r>
    </w:p>
    <w:p w14:paraId="46B074E9" w14:textId="77777777" w:rsidR="00AA37B8" w:rsidRDefault="00937C58" w:rsidP="00272783">
      <w:pPr>
        <w:pStyle w:val="NoSpacing"/>
        <w:rPr>
          <w:rFonts w:ascii="Aptos" w:hAnsi="Aptos"/>
        </w:rPr>
      </w:pPr>
      <w:r w:rsidRPr="00CF4C4A">
        <w:rPr>
          <w:rFonts w:ascii="Aptos" w:hAnsi="Aptos"/>
        </w:rPr>
        <w:t xml:space="preserve">Microsoft Azure Data, Analyst &amp; AI </w:t>
      </w:r>
      <w:r w:rsidR="00CE3125">
        <w:rPr>
          <w:rFonts w:ascii="Aptos" w:hAnsi="Aptos"/>
        </w:rPr>
        <w:t>C</w:t>
      </w:r>
      <w:r w:rsidRPr="00CF4C4A">
        <w:rPr>
          <w:rFonts w:ascii="Aptos" w:hAnsi="Aptos"/>
        </w:rPr>
        <w:t>ertifi</w:t>
      </w:r>
      <w:r w:rsidR="00CE3125">
        <w:rPr>
          <w:rFonts w:ascii="Aptos" w:hAnsi="Aptos"/>
        </w:rPr>
        <w:t>ed</w:t>
      </w:r>
      <w:r w:rsidRPr="00CF4C4A">
        <w:rPr>
          <w:rFonts w:ascii="Aptos" w:hAnsi="Aptos"/>
        </w:rPr>
        <w:t xml:space="preserve"> </w:t>
      </w:r>
      <w:r w:rsidR="00272783" w:rsidRPr="00CF4C4A">
        <w:rPr>
          <w:rFonts w:ascii="Aptos" w:hAnsi="Aptos"/>
        </w:rPr>
        <w:t>|</w:t>
      </w:r>
      <w:r w:rsidRPr="00CF4C4A">
        <w:rPr>
          <w:rFonts w:ascii="Aptos" w:hAnsi="Aptos"/>
        </w:rPr>
        <w:t>2023</w:t>
      </w:r>
    </w:p>
    <w:p w14:paraId="3C79F5AD" w14:textId="7A81F9F0" w:rsidR="006D4D8B" w:rsidRPr="00CF4C4A" w:rsidRDefault="00AA37B8" w:rsidP="00272783">
      <w:pPr>
        <w:pStyle w:val="NoSpacing"/>
        <w:rPr>
          <w:rFonts w:ascii="Aptos" w:hAnsi="Aptos"/>
        </w:rPr>
      </w:pPr>
      <w:r w:rsidRPr="00CF4C4A">
        <w:rPr>
          <w:rFonts w:ascii="Aptos" w:hAnsi="Aptos"/>
        </w:rPr>
        <w:t>TOGAF Enterprise Architect | 2023</w:t>
      </w:r>
      <w:r w:rsidR="00830FF4" w:rsidRPr="00CF4C4A">
        <w:rPr>
          <w:rFonts w:ascii="Aptos" w:hAnsi="Aptos"/>
        </w:rPr>
        <w:br/>
        <w:t>DAMA Certified Data Management Professional (CDMP) | 2019</w:t>
      </w:r>
    </w:p>
    <w:p w14:paraId="3460B2CC" w14:textId="0017844D" w:rsidR="00962389" w:rsidRPr="00CF4C4A" w:rsidRDefault="00962389" w:rsidP="00272783">
      <w:pPr>
        <w:pStyle w:val="NoSpacing"/>
        <w:rPr>
          <w:rFonts w:ascii="Aptos" w:hAnsi="Aptos"/>
        </w:rPr>
      </w:pPr>
      <w:r w:rsidRPr="00CF4C4A">
        <w:rPr>
          <w:rFonts w:ascii="Aptos" w:hAnsi="Aptos"/>
        </w:rPr>
        <w:t>Scrum</w:t>
      </w:r>
      <w:r w:rsidR="00DE1D70" w:rsidRPr="00CF4C4A">
        <w:rPr>
          <w:rFonts w:ascii="Aptos" w:hAnsi="Aptos"/>
        </w:rPr>
        <w:t>.</w:t>
      </w:r>
      <w:r w:rsidRPr="00CF4C4A">
        <w:rPr>
          <w:rFonts w:ascii="Aptos" w:hAnsi="Aptos"/>
        </w:rPr>
        <w:t>Org |</w:t>
      </w:r>
      <w:r w:rsidR="00D110D9" w:rsidRPr="00CF4C4A">
        <w:rPr>
          <w:rFonts w:ascii="Aptos" w:hAnsi="Aptos"/>
        </w:rPr>
        <w:t xml:space="preserve"> </w:t>
      </w:r>
      <w:r w:rsidR="00F0284C" w:rsidRPr="00CF4C4A">
        <w:rPr>
          <w:rFonts w:ascii="Aptos" w:hAnsi="Aptos"/>
        </w:rPr>
        <w:t xml:space="preserve">Professional </w:t>
      </w:r>
      <w:r w:rsidR="0012314C" w:rsidRPr="00CF4C4A">
        <w:rPr>
          <w:rFonts w:ascii="Aptos" w:hAnsi="Aptos"/>
        </w:rPr>
        <w:t>Sc</w:t>
      </w:r>
      <w:r w:rsidR="005A06B1">
        <w:rPr>
          <w:rFonts w:ascii="Aptos" w:hAnsi="Aptos"/>
        </w:rPr>
        <w:t>r</w:t>
      </w:r>
      <w:r w:rsidR="0012314C" w:rsidRPr="00CF4C4A">
        <w:rPr>
          <w:rFonts w:ascii="Aptos" w:hAnsi="Aptos"/>
        </w:rPr>
        <w:t>um Master</w:t>
      </w:r>
      <w:r w:rsidR="00F0284C" w:rsidRPr="00CF4C4A">
        <w:rPr>
          <w:rFonts w:ascii="Aptos" w:hAnsi="Aptos"/>
        </w:rPr>
        <w:t xml:space="preserve"> (PSM) / </w:t>
      </w:r>
      <w:r w:rsidR="00D110D9" w:rsidRPr="00CF4C4A">
        <w:rPr>
          <w:rFonts w:ascii="Aptos" w:hAnsi="Aptos"/>
        </w:rPr>
        <w:t>Professional</w:t>
      </w:r>
      <w:r w:rsidR="00C23358" w:rsidRPr="00CF4C4A">
        <w:rPr>
          <w:rFonts w:ascii="Aptos" w:hAnsi="Aptos"/>
        </w:rPr>
        <w:t xml:space="preserve"> Scrum </w:t>
      </w:r>
      <w:r w:rsidR="00D110D9" w:rsidRPr="00CF4C4A">
        <w:rPr>
          <w:rFonts w:ascii="Aptos" w:hAnsi="Aptos"/>
        </w:rPr>
        <w:t>Product Owner</w:t>
      </w:r>
      <w:r w:rsidR="00C23358" w:rsidRPr="00CF4C4A">
        <w:rPr>
          <w:rFonts w:ascii="Aptos" w:hAnsi="Aptos"/>
        </w:rPr>
        <w:t xml:space="preserve"> (PSPO)</w:t>
      </w:r>
    </w:p>
    <w:p w14:paraId="1722DB4B" w14:textId="13CE2488" w:rsidR="00272783" w:rsidRPr="00CF4C4A" w:rsidRDefault="00AB6ECB" w:rsidP="00272783">
      <w:pPr>
        <w:pStyle w:val="NoSpacing"/>
        <w:rPr>
          <w:rFonts w:ascii="Aptos" w:hAnsi="Aptos"/>
        </w:rPr>
      </w:pPr>
      <w:r w:rsidRPr="00CF4C4A">
        <w:rPr>
          <w:rStyle w:val="gstkn"/>
          <w:rFonts w:ascii="Aptos" w:eastAsia="Times New Roman" w:hAnsi="Aptos" w:cs="Aptos Serif"/>
          <w:color w:val="000000" w:themeColor="text1"/>
        </w:rPr>
        <w:t>Project</w:t>
      </w:r>
      <w:r w:rsidRPr="00CF4C4A">
        <w:rPr>
          <w:rStyle w:val="apple-converted-space"/>
          <w:rFonts w:ascii="Aptos" w:eastAsia="Times New Roman" w:hAnsi="Aptos" w:cs="Aptos Serif"/>
          <w:color w:val="000000" w:themeColor="text1"/>
        </w:rPr>
        <w:t> </w:t>
      </w:r>
      <w:r w:rsidRPr="00CF4C4A">
        <w:rPr>
          <w:rStyle w:val="gstkn"/>
          <w:rFonts w:ascii="Aptos" w:eastAsia="Times New Roman" w:hAnsi="Aptos" w:cs="Aptos Serif"/>
          <w:color w:val="000000" w:themeColor="text1"/>
        </w:rPr>
        <w:t>Management</w:t>
      </w:r>
      <w:r w:rsidRPr="00CF4C4A">
        <w:rPr>
          <w:rStyle w:val="apple-converted-space"/>
          <w:rFonts w:ascii="Aptos" w:eastAsia="Times New Roman" w:hAnsi="Aptos" w:cs="Aptos Serif"/>
          <w:color w:val="000000" w:themeColor="text1"/>
        </w:rPr>
        <w:t> </w:t>
      </w:r>
      <w:r w:rsidRPr="00CF4C4A">
        <w:rPr>
          <w:rStyle w:val="gstkn"/>
          <w:rFonts w:ascii="Aptos" w:eastAsia="Times New Roman" w:hAnsi="Aptos" w:cs="Aptos Serif"/>
          <w:color w:val="000000" w:themeColor="text1"/>
        </w:rPr>
        <w:t>Institute</w:t>
      </w:r>
      <w:r w:rsidRPr="00CF4C4A">
        <w:rPr>
          <w:rStyle w:val="apple-converted-space"/>
          <w:rFonts w:ascii="Aptos" w:eastAsia="Times New Roman" w:hAnsi="Aptos" w:cs="Aptos Serif"/>
          <w:color w:val="000000" w:themeColor="text1"/>
        </w:rPr>
        <w:t> </w:t>
      </w:r>
      <w:r w:rsidRPr="00CF4C4A">
        <w:rPr>
          <w:rStyle w:val="gstkn"/>
          <w:rFonts w:ascii="Aptos" w:eastAsia="Times New Roman" w:hAnsi="Aptos" w:cs="Aptos Serif"/>
          <w:color w:val="000000" w:themeColor="text1"/>
        </w:rPr>
        <w:t>(PMI)</w:t>
      </w:r>
      <w:r w:rsidRPr="00CF4C4A">
        <w:rPr>
          <w:rFonts w:ascii="Aptos" w:hAnsi="Aptos" w:cs="Aptos Serif"/>
          <w:color w:val="000000" w:themeColor="text1"/>
        </w:rPr>
        <w:t xml:space="preserve"> </w:t>
      </w:r>
      <w:r w:rsidR="00946368" w:rsidRPr="00CF4C4A">
        <w:rPr>
          <w:rFonts w:ascii="Aptos" w:hAnsi="Aptos"/>
        </w:rPr>
        <w:t xml:space="preserve">| </w:t>
      </w:r>
      <w:r w:rsidR="006D4D8B" w:rsidRPr="00CF4C4A">
        <w:rPr>
          <w:rFonts w:ascii="Aptos" w:hAnsi="Aptos"/>
        </w:rPr>
        <w:t>Project Management Professional (PMP)</w:t>
      </w:r>
      <w:r w:rsidR="004657C7" w:rsidRPr="00CF4C4A">
        <w:rPr>
          <w:rFonts w:ascii="Aptos" w:hAnsi="Aptos"/>
        </w:rPr>
        <w:t xml:space="preserve"> </w:t>
      </w:r>
      <w:r w:rsidR="00946368" w:rsidRPr="00CF4C4A">
        <w:rPr>
          <w:rFonts w:ascii="Aptos" w:hAnsi="Aptos"/>
        </w:rPr>
        <w:t>Certification</w:t>
      </w:r>
    </w:p>
    <w:p w14:paraId="782EDC8E" w14:textId="4524D76F" w:rsidR="00C023D2" w:rsidRPr="00CF4C4A" w:rsidRDefault="00C023D2" w:rsidP="00272783">
      <w:pPr>
        <w:pStyle w:val="NoSpacing"/>
        <w:rPr>
          <w:rFonts w:ascii="Aptos" w:hAnsi="Aptos"/>
        </w:rPr>
      </w:pPr>
      <w:r w:rsidRPr="00CF4C4A">
        <w:rPr>
          <w:rFonts w:ascii="Aptos" w:hAnsi="Aptos"/>
        </w:rPr>
        <w:t>Pr</w:t>
      </w:r>
      <w:r w:rsidR="001D7B14" w:rsidRPr="00CF4C4A">
        <w:rPr>
          <w:rFonts w:ascii="Aptos" w:hAnsi="Aptos"/>
        </w:rPr>
        <w:t>ince</w:t>
      </w:r>
      <w:r w:rsidRPr="00CF4C4A">
        <w:rPr>
          <w:rFonts w:ascii="Aptos" w:hAnsi="Aptos"/>
        </w:rPr>
        <w:t xml:space="preserve"> 2</w:t>
      </w:r>
      <w:r w:rsidR="009E3A55" w:rsidRPr="00CF4C4A">
        <w:rPr>
          <w:rFonts w:ascii="Aptos" w:hAnsi="Aptos"/>
        </w:rPr>
        <w:t xml:space="preserve"> </w:t>
      </w:r>
      <w:r w:rsidR="00962389" w:rsidRPr="00CF4C4A">
        <w:rPr>
          <w:rFonts w:ascii="Aptos" w:hAnsi="Aptos"/>
        </w:rPr>
        <w:t xml:space="preserve">| </w:t>
      </w:r>
      <w:r w:rsidR="00BE0E8C" w:rsidRPr="00CF4C4A">
        <w:rPr>
          <w:rFonts w:ascii="Aptos" w:hAnsi="Aptos"/>
        </w:rPr>
        <w:t xml:space="preserve">Practitioner </w:t>
      </w:r>
    </w:p>
    <w:p w14:paraId="68461F26" w14:textId="77777777" w:rsidR="008254CD" w:rsidRPr="00CF4C4A" w:rsidRDefault="008254CD" w:rsidP="008254CD">
      <w:pPr>
        <w:pStyle w:val="Heading1"/>
        <w:rPr>
          <w:rFonts w:ascii="Aptos" w:hAnsi="Aptos"/>
          <w:sz w:val="22"/>
          <w:szCs w:val="22"/>
        </w:rPr>
      </w:pPr>
      <w:r w:rsidRPr="00CF4C4A">
        <w:rPr>
          <w:rFonts w:ascii="Aptos" w:hAnsi="Aptos"/>
          <w:sz w:val="22"/>
          <w:szCs w:val="22"/>
        </w:rPr>
        <w:t>Languages</w:t>
      </w:r>
    </w:p>
    <w:p w14:paraId="6525E7BE" w14:textId="77777777" w:rsidR="008254CD" w:rsidRPr="00B21F15" w:rsidRDefault="008254CD" w:rsidP="008254CD">
      <w:pPr>
        <w:pStyle w:val="NoSpacing"/>
        <w:rPr>
          <w:rFonts w:ascii="Aptos" w:hAnsi="Aptos"/>
          <w:lang w:val="en-GB"/>
        </w:rPr>
      </w:pPr>
      <w:r>
        <w:rPr>
          <w:rFonts w:ascii="Aptos" w:hAnsi="Aptos"/>
          <w:lang w:val="en-GB"/>
        </w:rPr>
        <w:t>English</w:t>
      </w:r>
    </w:p>
    <w:p w14:paraId="7A385649" w14:textId="77777777" w:rsidR="008254CD" w:rsidRPr="00E56EC6" w:rsidRDefault="008254CD" w:rsidP="008254CD">
      <w:pPr>
        <w:pStyle w:val="Heading1"/>
        <w:rPr>
          <w:rFonts w:ascii="Aptos" w:hAnsi="Aptos"/>
          <w:sz w:val="22"/>
          <w:szCs w:val="22"/>
        </w:rPr>
      </w:pPr>
      <w:r w:rsidRPr="00E56EC6">
        <w:rPr>
          <w:rFonts w:ascii="Aptos" w:hAnsi="Aptos"/>
          <w:sz w:val="22"/>
          <w:szCs w:val="22"/>
        </w:rPr>
        <w:t>Skills</w:t>
      </w:r>
    </w:p>
    <w:p w14:paraId="5E532ECC" w14:textId="77777777" w:rsidR="008254CD" w:rsidRDefault="008254CD" w:rsidP="008254CD">
      <w:pPr>
        <w:rPr>
          <w:rFonts w:ascii="Aptos" w:hAnsi="Aptos"/>
        </w:rPr>
      </w:pPr>
      <w:r w:rsidRPr="00B21F15">
        <w:rPr>
          <w:rFonts w:ascii="Aptos" w:hAnsi="Aptos"/>
        </w:rPr>
        <w:t>Data Strategy, Data Governance, Digital Transformation, AI &amp; Machine Learning, Advanced Analytics, Cloud</w:t>
      </w:r>
      <w:r>
        <w:rPr>
          <w:rFonts w:ascii="Aptos" w:hAnsi="Aptos"/>
        </w:rPr>
        <w:t xml:space="preserve"> Computing</w:t>
      </w:r>
      <w:r w:rsidRPr="00B21F15">
        <w:rPr>
          <w:rFonts w:ascii="Aptos" w:hAnsi="Aptos"/>
        </w:rPr>
        <w:t>, Regulatory Compliance, Risk Management, Enterprise Data Architecture, Data Integration,</w:t>
      </w:r>
      <w:r>
        <w:rPr>
          <w:rFonts w:ascii="Aptos" w:hAnsi="Aptos"/>
        </w:rPr>
        <w:t xml:space="preserve"> </w:t>
      </w:r>
      <w:r w:rsidRPr="00B21F15">
        <w:rPr>
          <w:rFonts w:ascii="Aptos" w:hAnsi="Aptos"/>
        </w:rPr>
        <w:t xml:space="preserve">Data </w:t>
      </w:r>
      <w:r>
        <w:rPr>
          <w:rFonts w:ascii="Aptos" w:hAnsi="Aptos"/>
        </w:rPr>
        <w:t>Migration,</w:t>
      </w:r>
      <w:r w:rsidRPr="00B21F15">
        <w:rPr>
          <w:rFonts w:ascii="Aptos" w:hAnsi="Aptos"/>
        </w:rPr>
        <w:t xml:space="preserve"> Metadata Management, Data Quality</w:t>
      </w:r>
      <w:r>
        <w:rPr>
          <w:rFonts w:ascii="Aptos" w:hAnsi="Aptos"/>
        </w:rPr>
        <w:t xml:space="preserve"> Management</w:t>
      </w:r>
      <w:r w:rsidRPr="00B21F15">
        <w:rPr>
          <w:rFonts w:ascii="Aptos" w:hAnsi="Aptos"/>
        </w:rPr>
        <w:t>, MDM, Stakeholder Engagement, Team Leadership, Programme Delivery, DAMA Framework, TOGAF, PMP, Scrum Master</w:t>
      </w:r>
      <w:r>
        <w:rPr>
          <w:rFonts w:ascii="Aptos" w:hAnsi="Aptos"/>
        </w:rPr>
        <w:t>, Scrum Product Owner</w:t>
      </w:r>
    </w:p>
    <w:p w14:paraId="365E9382" w14:textId="77777777" w:rsidR="00E56EC6" w:rsidRPr="00E56EC6" w:rsidRDefault="007C2FEE" w:rsidP="00E56EC6">
      <w:pPr>
        <w:pStyle w:val="Heading1"/>
        <w:rPr>
          <w:rFonts w:ascii="Aptos" w:hAnsi="Aptos"/>
          <w:sz w:val="22"/>
          <w:szCs w:val="22"/>
        </w:rPr>
      </w:pPr>
      <w:r w:rsidRPr="00E56EC6">
        <w:rPr>
          <w:rFonts w:ascii="Aptos" w:hAnsi="Aptos"/>
          <w:sz w:val="22"/>
          <w:szCs w:val="22"/>
        </w:rPr>
        <w:t>Tools</w:t>
      </w:r>
    </w:p>
    <w:p w14:paraId="592E8CF8" w14:textId="03F34159" w:rsidR="00E56EC6" w:rsidRDefault="007C2FEE" w:rsidP="00E56EC6">
      <w:pPr>
        <w:pStyle w:val="NoSpacing"/>
        <w:rPr>
          <w:rFonts w:ascii="Aptos" w:hAnsi="Aptos"/>
          <w:lang w:val="en-GB"/>
        </w:rPr>
      </w:pPr>
      <w:r w:rsidRPr="00E56EC6">
        <w:rPr>
          <w:rFonts w:ascii="Aptos" w:hAnsi="Aptos"/>
          <w:b/>
          <w:bCs/>
          <w:lang w:val="en-GB"/>
        </w:rPr>
        <w:t>Data &amp; Analytics</w:t>
      </w:r>
      <w:r w:rsidR="00E56EC6" w:rsidRPr="00E56EC6">
        <w:rPr>
          <w:rFonts w:ascii="Aptos" w:hAnsi="Aptos"/>
          <w:b/>
          <w:bCs/>
          <w:lang w:val="en-GB"/>
        </w:rPr>
        <w:t xml:space="preserve"> -</w:t>
      </w:r>
      <w:r w:rsidR="00E56EC6" w:rsidRPr="00E56EC6">
        <w:rPr>
          <w:rFonts w:ascii="Aptos" w:hAnsi="Aptos"/>
          <w:lang w:val="en-GB"/>
        </w:rPr>
        <w:t xml:space="preserve"> </w:t>
      </w:r>
      <w:r w:rsidRPr="00E56EC6">
        <w:rPr>
          <w:rFonts w:ascii="Aptos" w:hAnsi="Aptos"/>
          <w:lang w:val="en-GB"/>
        </w:rPr>
        <w:t>Power BI, Data Factory, SQL Server, SQL Database, Oracle, Cognos, Hummingbird BI, SharePoint, OneDrive</w:t>
      </w:r>
    </w:p>
    <w:p w14:paraId="42EB1E30" w14:textId="3AE8CA1E" w:rsidR="00E56EC6" w:rsidRDefault="007C2FEE" w:rsidP="00E56EC6">
      <w:pPr>
        <w:pStyle w:val="NoSpacing"/>
        <w:rPr>
          <w:rFonts w:ascii="Aptos" w:hAnsi="Aptos"/>
        </w:rPr>
      </w:pPr>
      <w:r w:rsidRPr="00E56EC6">
        <w:rPr>
          <w:rFonts w:ascii="Aptos" w:hAnsi="Aptos"/>
          <w:b/>
          <w:bCs/>
        </w:rPr>
        <w:t>Automation</w:t>
      </w:r>
      <w:r w:rsidR="00E56EC6" w:rsidRPr="00E56EC6">
        <w:rPr>
          <w:rFonts w:ascii="Aptos" w:hAnsi="Aptos"/>
          <w:b/>
          <w:bCs/>
        </w:rPr>
        <w:t xml:space="preserve"> -</w:t>
      </w:r>
      <w:r w:rsidR="00E56EC6">
        <w:rPr>
          <w:rFonts w:ascii="Aptos" w:hAnsi="Aptos"/>
        </w:rPr>
        <w:t xml:space="preserve"> </w:t>
      </w:r>
      <w:r w:rsidRPr="00E56EC6">
        <w:rPr>
          <w:rFonts w:ascii="Aptos" w:hAnsi="Aptos"/>
        </w:rPr>
        <w:t xml:space="preserve">Power Automate, </w:t>
      </w:r>
      <w:r w:rsidR="002659F5">
        <w:rPr>
          <w:rFonts w:ascii="Aptos" w:hAnsi="Aptos"/>
        </w:rPr>
        <w:t>Oracle APEX</w:t>
      </w:r>
      <w:r w:rsidRPr="00E56EC6">
        <w:rPr>
          <w:rFonts w:ascii="Aptos" w:hAnsi="Aptos"/>
        </w:rPr>
        <w:t>, Make.com, Zapier</w:t>
      </w:r>
    </w:p>
    <w:p w14:paraId="23893689" w14:textId="36FFE581" w:rsidR="00E56EC6" w:rsidRDefault="007C2FEE" w:rsidP="00E56EC6">
      <w:pPr>
        <w:pStyle w:val="NoSpacing"/>
        <w:rPr>
          <w:rFonts w:ascii="Aptos" w:hAnsi="Aptos"/>
        </w:rPr>
      </w:pPr>
      <w:r w:rsidRPr="00E56EC6">
        <w:rPr>
          <w:rFonts w:ascii="Aptos" w:hAnsi="Aptos"/>
          <w:b/>
          <w:bCs/>
        </w:rPr>
        <w:t>Cloud &amp; Architecture</w:t>
      </w:r>
      <w:r w:rsidR="00E56EC6" w:rsidRPr="00E56EC6">
        <w:rPr>
          <w:rFonts w:ascii="Aptos" w:hAnsi="Aptos"/>
          <w:b/>
          <w:bCs/>
        </w:rPr>
        <w:t xml:space="preserve"> -</w:t>
      </w:r>
      <w:r w:rsidR="00E56EC6">
        <w:rPr>
          <w:rFonts w:ascii="Aptos" w:hAnsi="Aptos"/>
        </w:rPr>
        <w:t xml:space="preserve"> </w:t>
      </w:r>
      <w:r w:rsidRPr="00E56EC6">
        <w:rPr>
          <w:rFonts w:ascii="Aptos" w:hAnsi="Aptos"/>
        </w:rPr>
        <w:t>Azure, Oracle Cloud Infrastructure (OCI)</w:t>
      </w:r>
      <w:r w:rsidR="009000DC">
        <w:rPr>
          <w:rFonts w:ascii="Aptos" w:hAnsi="Aptos"/>
        </w:rPr>
        <w:t xml:space="preserve">, </w:t>
      </w:r>
      <w:r w:rsidR="009000DC" w:rsidRPr="00E56EC6">
        <w:rPr>
          <w:rFonts w:ascii="Aptos" w:hAnsi="Aptos"/>
          <w:lang w:val="en-GB"/>
        </w:rPr>
        <w:t xml:space="preserve">Fabric, </w:t>
      </w:r>
      <w:proofErr w:type="spellStart"/>
      <w:r w:rsidR="009000DC" w:rsidRPr="00E56EC6">
        <w:rPr>
          <w:rFonts w:ascii="Aptos" w:hAnsi="Aptos"/>
          <w:lang w:val="en-GB"/>
        </w:rPr>
        <w:t>OneLake</w:t>
      </w:r>
      <w:proofErr w:type="spellEnd"/>
      <w:r w:rsidR="009000DC" w:rsidRPr="00E56EC6">
        <w:rPr>
          <w:rFonts w:ascii="Aptos" w:hAnsi="Aptos"/>
          <w:lang w:val="en-GB"/>
        </w:rPr>
        <w:t>, Synapse</w:t>
      </w:r>
    </w:p>
    <w:p w14:paraId="58D989A8" w14:textId="5E1D5B2C" w:rsidR="007C2FEE" w:rsidRPr="00E56EC6" w:rsidRDefault="007C2FEE" w:rsidP="00E56EC6">
      <w:pPr>
        <w:pStyle w:val="NoSpacing"/>
        <w:rPr>
          <w:rFonts w:ascii="Aptos" w:hAnsi="Aptos"/>
        </w:rPr>
      </w:pPr>
      <w:r w:rsidRPr="00E56EC6">
        <w:rPr>
          <w:rFonts w:ascii="Aptos" w:hAnsi="Aptos"/>
          <w:b/>
          <w:bCs/>
        </w:rPr>
        <w:t>AI</w:t>
      </w:r>
      <w:r w:rsidR="00E56EC6" w:rsidRPr="00E56EC6">
        <w:rPr>
          <w:rFonts w:ascii="Aptos" w:hAnsi="Aptos"/>
          <w:b/>
          <w:bCs/>
        </w:rPr>
        <w:t xml:space="preserve"> -</w:t>
      </w:r>
      <w:r w:rsidR="00E56EC6">
        <w:rPr>
          <w:rFonts w:ascii="Aptos" w:hAnsi="Aptos"/>
        </w:rPr>
        <w:t xml:space="preserve"> </w:t>
      </w:r>
      <w:r w:rsidRPr="00E56EC6">
        <w:rPr>
          <w:rFonts w:ascii="Aptos" w:hAnsi="Aptos"/>
        </w:rPr>
        <w:t>ChatGPT, Microsoft Copilot, Claude,</w:t>
      </w:r>
      <w:r w:rsidR="009923D2">
        <w:rPr>
          <w:rFonts w:ascii="Aptos" w:hAnsi="Aptos"/>
        </w:rPr>
        <w:t xml:space="preserve"> Claude Code,</w:t>
      </w:r>
      <w:r w:rsidRPr="00E56EC6">
        <w:rPr>
          <w:rFonts w:ascii="Aptos" w:hAnsi="Aptos"/>
        </w:rPr>
        <w:t xml:space="preserve"> Perplexity, </w:t>
      </w:r>
      <w:proofErr w:type="spellStart"/>
      <w:r w:rsidRPr="00E56EC6">
        <w:rPr>
          <w:rFonts w:ascii="Aptos" w:hAnsi="Aptos"/>
        </w:rPr>
        <w:t>NotebookLM</w:t>
      </w:r>
      <w:proofErr w:type="spellEnd"/>
      <w:r w:rsidRPr="00E56EC6">
        <w:rPr>
          <w:rFonts w:ascii="Aptos" w:hAnsi="Aptos"/>
        </w:rPr>
        <w:t xml:space="preserve">, </w:t>
      </w:r>
      <w:proofErr w:type="spellStart"/>
      <w:r w:rsidRPr="00E56EC6">
        <w:rPr>
          <w:rFonts w:ascii="Aptos" w:hAnsi="Aptos"/>
        </w:rPr>
        <w:t>Replit</w:t>
      </w:r>
      <w:proofErr w:type="spellEnd"/>
      <w:r w:rsidRPr="00E56EC6">
        <w:rPr>
          <w:rFonts w:ascii="Aptos" w:hAnsi="Aptos"/>
        </w:rPr>
        <w:t>, Sintra</w:t>
      </w:r>
    </w:p>
    <w:p w14:paraId="0253C8E9" w14:textId="798084E5" w:rsidR="007C2FEE" w:rsidRPr="00E56EC6" w:rsidRDefault="007C2FEE" w:rsidP="00E56EC6">
      <w:pPr>
        <w:pStyle w:val="NoSpacing"/>
        <w:rPr>
          <w:rFonts w:ascii="Aptos" w:hAnsi="Aptos"/>
        </w:rPr>
      </w:pPr>
      <w:r w:rsidRPr="00E56EC6">
        <w:rPr>
          <w:rFonts w:ascii="Aptos" w:hAnsi="Aptos"/>
          <w:b/>
          <w:bCs/>
        </w:rPr>
        <w:t>Data Management &amp; Governance</w:t>
      </w:r>
      <w:r w:rsidR="00E56EC6" w:rsidRPr="00E56EC6">
        <w:rPr>
          <w:rFonts w:ascii="Aptos" w:hAnsi="Aptos"/>
          <w:b/>
          <w:bCs/>
        </w:rPr>
        <w:t xml:space="preserve"> -</w:t>
      </w:r>
      <w:r w:rsidR="00E56EC6">
        <w:rPr>
          <w:rFonts w:ascii="Aptos" w:hAnsi="Aptos"/>
        </w:rPr>
        <w:t xml:space="preserve"> </w:t>
      </w:r>
      <w:r w:rsidRPr="00E56EC6">
        <w:rPr>
          <w:rFonts w:ascii="Aptos" w:hAnsi="Aptos"/>
        </w:rPr>
        <w:t>Collibra, Alation, Informatica, Purview</w:t>
      </w:r>
    </w:p>
    <w:p w14:paraId="6F0D52DC" w14:textId="72FEAB22" w:rsidR="007C2FEE" w:rsidRPr="00E56EC6" w:rsidRDefault="007C2FEE" w:rsidP="00E56EC6">
      <w:pPr>
        <w:pStyle w:val="NoSpacing"/>
        <w:rPr>
          <w:rFonts w:ascii="Aptos" w:hAnsi="Aptos"/>
        </w:rPr>
      </w:pPr>
      <w:r w:rsidRPr="00E56EC6">
        <w:rPr>
          <w:rFonts w:ascii="Aptos" w:hAnsi="Aptos"/>
          <w:b/>
          <w:bCs/>
        </w:rPr>
        <w:t>Enterprise Platforms</w:t>
      </w:r>
      <w:r w:rsidR="00E56EC6" w:rsidRPr="00E56EC6">
        <w:rPr>
          <w:rFonts w:ascii="Aptos" w:hAnsi="Aptos"/>
          <w:b/>
          <w:bCs/>
        </w:rPr>
        <w:t xml:space="preserve"> -</w:t>
      </w:r>
      <w:r w:rsidR="00E56EC6">
        <w:rPr>
          <w:rFonts w:ascii="Aptos" w:hAnsi="Aptos"/>
        </w:rPr>
        <w:t xml:space="preserve"> </w:t>
      </w:r>
      <w:r w:rsidRPr="00E56EC6">
        <w:rPr>
          <w:rFonts w:ascii="Aptos" w:hAnsi="Aptos"/>
        </w:rPr>
        <w:t>Oracle ERP, SAP, Dynamics 365</w:t>
      </w:r>
    </w:p>
    <w:p w14:paraId="3A6B298A" w14:textId="47C563FF" w:rsidR="007C2FEE" w:rsidRPr="00E56EC6" w:rsidRDefault="007C2FEE" w:rsidP="00E56EC6">
      <w:pPr>
        <w:pStyle w:val="NoSpacing"/>
        <w:rPr>
          <w:rFonts w:ascii="Aptos" w:hAnsi="Aptos"/>
        </w:rPr>
      </w:pPr>
      <w:r w:rsidRPr="00E56EC6">
        <w:rPr>
          <w:rFonts w:ascii="Aptos" w:hAnsi="Aptos"/>
          <w:b/>
          <w:bCs/>
        </w:rPr>
        <w:t>Delivery &amp; Ways of Working</w:t>
      </w:r>
      <w:r w:rsidR="00E56EC6" w:rsidRPr="00E56EC6">
        <w:rPr>
          <w:rFonts w:ascii="Aptos" w:hAnsi="Aptos"/>
          <w:b/>
          <w:bCs/>
        </w:rPr>
        <w:t xml:space="preserve"> -</w:t>
      </w:r>
      <w:r w:rsidR="00E56EC6">
        <w:rPr>
          <w:rFonts w:ascii="Aptos" w:hAnsi="Aptos"/>
        </w:rPr>
        <w:t xml:space="preserve"> </w:t>
      </w:r>
      <w:r w:rsidRPr="00E56EC6">
        <w:rPr>
          <w:rFonts w:ascii="Aptos" w:hAnsi="Aptos"/>
        </w:rPr>
        <w:t>Jira, Confluence, Azure DevOps</w:t>
      </w:r>
    </w:p>
    <w:p w14:paraId="383720C0" w14:textId="77777777" w:rsidR="008254CD" w:rsidRPr="009000DC" w:rsidRDefault="008254CD" w:rsidP="008254CD">
      <w:pPr>
        <w:pStyle w:val="Heading1"/>
        <w:rPr>
          <w:rFonts w:ascii="Aptos" w:hAnsi="Aptos"/>
          <w:sz w:val="22"/>
          <w:szCs w:val="22"/>
        </w:rPr>
      </w:pPr>
      <w:r w:rsidRPr="009000DC">
        <w:rPr>
          <w:rFonts w:ascii="Aptos" w:hAnsi="Aptos"/>
          <w:sz w:val="22"/>
          <w:szCs w:val="22"/>
        </w:rPr>
        <w:t>Additional Information</w:t>
      </w:r>
    </w:p>
    <w:p w14:paraId="35F03B05" w14:textId="77777777" w:rsidR="008254CD" w:rsidRDefault="008254CD" w:rsidP="008254CD">
      <w:pPr>
        <w:rPr>
          <w:rFonts w:ascii="Aptos" w:hAnsi="Aptos"/>
        </w:rPr>
      </w:pPr>
      <w:r w:rsidRPr="00B21F15">
        <w:rPr>
          <w:rFonts w:ascii="Aptos" w:hAnsi="Aptos"/>
        </w:rPr>
        <w:t>Security Clearance: NPPV2 &amp; CTC (2024)</w:t>
      </w:r>
    </w:p>
    <w:p w14:paraId="5C14FD6A" w14:textId="77777777" w:rsidR="008254CD" w:rsidRPr="009000DC" w:rsidRDefault="008254CD" w:rsidP="008254CD">
      <w:pPr>
        <w:pStyle w:val="Heading1"/>
        <w:rPr>
          <w:rFonts w:ascii="Aptos" w:hAnsi="Aptos"/>
          <w:sz w:val="22"/>
          <w:szCs w:val="22"/>
        </w:rPr>
      </w:pPr>
      <w:r w:rsidRPr="009000DC">
        <w:rPr>
          <w:rFonts w:ascii="Aptos" w:hAnsi="Aptos"/>
          <w:sz w:val="22"/>
          <w:szCs w:val="22"/>
        </w:rPr>
        <w:t>Websites</w:t>
      </w:r>
    </w:p>
    <w:p w14:paraId="2C4ABA1A" w14:textId="77777777" w:rsidR="008254CD" w:rsidRDefault="008254CD" w:rsidP="008254CD">
      <w:pPr>
        <w:pStyle w:val="NoSpacing"/>
      </w:pPr>
      <w:hyperlink r:id="rId11" w:history="1">
        <w:r w:rsidRPr="00854DAA">
          <w:rPr>
            <w:rStyle w:val="Hyperlink"/>
            <w:rFonts w:ascii="Aptos" w:hAnsi="Aptos"/>
          </w:rPr>
          <w:t>https://www.linkedin.com/in/austenking</w:t>
        </w:r>
      </w:hyperlink>
    </w:p>
    <w:p w14:paraId="49D2552E" w14:textId="77777777" w:rsidR="008254CD" w:rsidRDefault="008254CD" w:rsidP="008254CD">
      <w:pPr>
        <w:pStyle w:val="NoSpacing"/>
      </w:pPr>
      <w:hyperlink r:id="rId12" w:history="1">
        <w:r w:rsidRPr="00854DAA">
          <w:rPr>
            <w:rStyle w:val="Hyperlink"/>
            <w:rFonts w:ascii="Aptos" w:hAnsi="Aptos"/>
          </w:rPr>
          <w:t>www.austenking.com</w:t>
        </w:r>
      </w:hyperlink>
    </w:p>
    <w:p w14:paraId="6529573C" w14:textId="77777777" w:rsidR="00A228CC" w:rsidRDefault="00A228CC">
      <w:pPr>
        <w:rPr>
          <w:rFonts w:ascii="Aptos" w:hAnsi="Aptos"/>
        </w:rPr>
      </w:pPr>
    </w:p>
    <w:p w14:paraId="28719320" w14:textId="77777777" w:rsidR="00563F41" w:rsidRPr="00563F41" w:rsidRDefault="00563F41" w:rsidP="00563F41">
      <w:pPr>
        <w:rPr>
          <w:rFonts w:ascii="Aptos" w:hAnsi="Aptos"/>
        </w:rPr>
      </w:pPr>
    </w:p>
    <w:p w14:paraId="54859C40" w14:textId="77777777" w:rsidR="00563F41" w:rsidRPr="00563F41" w:rsidRDefault="00563F41" w:rsidP="00563F41">
      <w:pPr>
        <w:rPr>
          <w:rFonts w:ascii="Aptos" w:hAnsi="Aptos"/>
        </w:rPr>
      </w:pPr>
    </w:p>
    <w:p w14:paraId="2C500A2F" w14:textId="15A37888" w:rsidR="00563F41" w:rsidRPr="00563F41" w:rsidRDefault="00563F41" w:rsidP="00563F41">
      <w:pPr>
        <w:tabs>
          <w:tab w:val="left" w:pos="4215"/>
        </w:tabs>
        <w:rPr>
          <w:rFonts w:ascii="Aptos" w:hAnsi="Aptos"/>
        </w:rPr>
      </w:pPr>
      <w:r>
        <w:rPr>
          <w:rFonts w:ascii="Aptos" w:hAnsi="Aptos"/>
        </w:rPr>
        <w:tab/>
      </w:r>
    </w:p>
    <w:sectPr w:rsidR="00563F41" w:rsidRPr="00563F41" w:rsidSect="00016694">
      <w:footerReference w:type="default" r:id="rId1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9FD45" w14:textId="77777777" w:rsidR="009252DE" w:rsidRDefault="009252DE" w:rsidP="009314AA">
      <w:pPr>
        <w:spacing w:after="0" w:line="240" w:lineRule="auto"/>
      </w:pPr>
      <w:r>
        <w:separator/>
      </w:r>
    </w:p>
  </w:endnote>
  <w:endnote w:type="continuationSeparator" w:id="0">
    <w:p w14:paraId="4ED2288E" w14:textId="77777777" w:rsidR="009252DE" w:rsidRDefault="009252DE" w:rsidP="0093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76DB6" w14:textId="19500659" w:rsidR="009314AA" w:rsidRPr="00A7679B" w:rsidRDefault="009314AA">
    <w:pPr>
      <w:pStyle w:val="Footer"/>
      <w:rPr>
        <w:rFonts w:ascii="Aptos" w:hAnsi="Aptos"/>
      </w:rPr>
    </w:pPr>
    <w:r w:rsidRPr="00A7679B">
      <w:rPr>
        <w:rFonts w:ascii="Aptos" w:eastAsia="Tahoma" w:hAnsi="Aptos"/>
        <w:color w:val="000000" w:themeColor="text1"/>
        <w:sz w:val="18"/>
        <w:szCs w:val="18"/>
      </w:rPr>
      <w:t xml:space="preserve">Austen King </w:t>
    </w:r>
    <w:r w:rsidRPr="00A7679B">
      <w:rPr>
        <w:rFonts w:ascii="Aptos" w:eastAsia="Tahoma" w:hAnsi="Aptos"/>
        <w:b/>
        <w:color w:val="000000" w:themeColor="text1"/>
        <w:sz w:val="18"/>
        <w:szCs w:val="18"/>
      </w:rPr>
      <w:t>|</w:t>
    </w:r>
    <w:r w:rsidRPr="00A7679B">
      <w:rPr>
        <w:rFonts w:ascii="Aptos" w:eastAsia="Tahoma" w:hAnsi="Aptos"/>
        <w:color w:val="000000" w:themeColor="text1"/>
        <w:sz w:val="18"/>
        <w:szCs w:val="18"/>
      </w:rPr>
      <w:t xml:space="preserve"> Essex, UK </w:t>
    </w:r>
    <w:r w:rsidRPr="00A7679B">
      <w:rPr>
        <w:rFonts w:ascii="Aptos" w:eastAsia="Tahoma" w:hAnsi="Aptos"/>
        <w:b/>
        <w:color w:val="000000" w:themeColor="text1"/>
        <w:sz w:val="18"/>
        <w:szCs w:val="18"/>
      </w:rPr>
      <w:t>|</w:t>
    </w:r>
    <w:r w:rsidRPr="00A7679B">
      <w:rPr>
        <w:rFonts w:ascii="Aptos" w:eastAsia="Tahoma" w:hAnsi="Aptos"/>
        <w:color w:val="000000" w:themeColor="text1"/>
        <w:sz w:val="18"/>
        <w:szCs w:val="18"/>
      </w:rPr>
      <w:t xml:space="preserve"> 07771 </w:t>
    </w:r>
    <w:r w:rsidRPr="00A7679B">
      <w:rPr>
        <w:rFonts w:ascii="Aptos" w:eastAsia="Tahoma" w:hAnsi="Aptos"/>
        <w:sz w:val="18"/>
        <w:szCs w:val="18"/>
      </w:rPr>
      <w:t xml:space="preserve">621 677 </w:t>
    </w:r>
    <w:r w:rsidRPr="00A7679B">
      <w:rPr>
        <w:rFonts w:ascii="Aptos" w:eastAsia="Tahoma" w:hAnsi="Aptos"/>
        <w:b/>
        <w:sz w:val="18"/>
        <w:szCs w:val="18"/>
      </w:rPr>
      <w:t>|</w:t>
    </w:r>
    <w:r w:rsidRPr="00A7679B">
      <w:rPr>
        <w:rFonts w:ascii="Aptos" w:eastAsia="Tahoma" w:hAnsi="Aptos"/>
        <w:sz w:val="18"/>
        <w:szCs w:val="18"/>
      </w:rPr>
      <w:t xml:space="preserve"> </w:t>
    </w:r>
    <w:hyperlink r:id="rId1" w:history="1">
      <w:r w:rsidR="00DC63B7" w:rsidRPr="00BF1DE1">
        <w:rPr>
          <w:rStyle w:val="Hyperlink"/>
          <w:rFonts w:ascii="Aptos" w:hAnsi="Aptos"/>
          <w:sz w:val="18"/>
          <w:szCs w:val="18"/>
        </w:rPr>
        <w:t>austen@thekings.co.uk</w:t>
      </w:r>
    </w:hyperlink>
    <w:r w:rsidRPr="00A7679B">
      <w:rPr>
        <w:rFonts w:ascii="Aptos" w:hAnsi="Aptos"/>
        <w:sz w:val="18"/>
        <w:szCs w:val="18"/>
      </w:rPr>
      <w:t xml:space="preserve"> </w:t>
    </w:r>
    <w:r w:rsidRPr="00A7679B">
      <w:rPr>
        <w:rFonts w:ascii="Aptos" w:eastAsia="Tahoma" w:hAnsi="Aptos"/>
        <w:b/>
        <w:sz w:val="18"/>
        <w:szCs w:val="18"/>
      </w:rPr>
      <w:t>|</w:t>
    </w:r>
    <w:r w:rsidR="006B1428" w:rsidRPr="00A7679B">
      <w:rPr>
        <w:rFonts w:ascii="Aptos" w:hAnsi="Aptos"/>
        <w:bCs/>
      </w:rPr>
      <w:t xml:space="preserve"> </w:t>
    </w:r>
    <w:hyperlink r:id="rId2" w:history="1">
      <w:r w:rsidR="00947AB5" w:rsidRPr="003C25DD">
        <w:rPr>
          <w:rStyle w:val="Hyperlink"/>
          <w:rFonts w:ascii="Aptos" w:eastAsia="Tahoma" w:hAnsi="Aptos"/>
          <w:bCs/>
          <w:sz w:val="18"/>
          <w:szCs w:val="18"/>
        </w:rPr>
        <w:t>https://www.linkedin.com/in/austenking/</w:t>
      </w:r>
    </w:hyperlink>
    <w:r w:rsidRPr="00A7679B">
      <w:rPr>
        <w:rFonts w:ascii="Aptos" w:hAnsi="Aptos"/>
      </w:rPr>
      <w:tab/>
      <w:t xml:space="preserve">   </w:t>
    </w:r>
    <w:r w:rsidRPr="00A7679B">
      <w:rPr>
        <w:rFonts w:ascii="Aptos" w:hAnsi="Aptos"/>
        <w:color w:val="548DD4" w:themeColor="text2" w:themeTint="99"/>
        <w:spacing w:val="60"/>
        <w:sz w:val="18"/>
        <w:szCs w:val="18"/>
      </w:rPr>
      <w:t>Page</w:t>
    </w:r>
    <w:r w:rsidRPr="00A7679B">
      <w:rPr>
        <w:rFonts w:ascii="Aptos" w:hAnsi="Aptos"/>
        <w:color w:val="548DD4" w:themeColor="text2" w:themeTint="99"/>
        <w:sz w:val="18"/>
        <w:szCs w:val="18"/>
      </w:rPr>
      <w:t xml:space="preserve"> </w:t>
    </w:r>
    <w:r w:rsidRPr="00A7679B">
      <w:rPr>
        <w:rFonts w:ascii="Aptos" w:hAnsi="Aptos"/>
        <w:color w:val="17365D" w:themeColor="text2" w:themeShade="BF"/>
        <w:sz w:val="18"/>
        <w:szCs w:val="18"/>
      </w:rPr>
      <w:fldChar w:fldCharType="begin"/>
    </w:r>
    <w:r w:rsidRPr="00A7679B">
      <w:rPr>
        <w:rFonts w:ascii="Aptos" w:hAnsi="Aptos"/>
        <w:color w:val="17365D" w:themeColor="text2" w:themeShade="BF"/>
        <w:sz w:val="18"/>
        <w:szCs w:val="18"/>
      </w:rPr>
      <w:instrText>PAGE   \* MERGEFORMAT</w:instrText>
    </w:r>
    <w:r w:rsidRPr="00A7679B">
      <w:rPr>
        <w:rFonts w:ascii="Aptos" w:hAnsi="Aptos"/>
        <w:color w:val="17365D" w:themeColor="text2" w:themeShade="BF"/>
        <w:sz w:val="18"/>
        <w:szCs w:val="18"/>
      </w:rPr>
      <w:fldChar w:fldCharType="separate"/>
    </w:r>
    <w:r w:rsidRPr="00A7679B">
      <w:rPr>
        <w:rFonts w:ascii="Aptos" w:hAnsi="Aptos"/>
        <w:color w:val="17365D" w:themeColor="text2" w:themeShade="BF"/>
        <w:sz w:val="18"/>
        <w:szCs w:val="18"/>
      </w:rPr>
      <w:t>1</w:t>
    </w:r>
    <w:r w:rsidRPr="00A7679B">
      <w:rPr>
        <w:rFonts w:ascii="Aptos" w:hAnsi="Aptos"/>
        <w:color w:val="17365D" w:themeColor="text2" w:themeShade="BF"/>
        <w:sz w:val="18"/>
        <w:szCs w:val="18"/>
      </w:rPr>
      <w:fldChar w:fldCharType="end"/>
    </w:r>
    <w:r w:rsidRPr="00A7679B">
      <w:rPr>
        <w:rFonts w:ascii="Aptos" w:hAnsi="Aptos"/>
        <w:color w:val="17365D" w:themeColor="text2" w:themeShade="BF"/>
        <w:sz w:val="18"/>
        <w:szCs w:val="18"/>
      </w:rPr>
      <w:t xml:space="preserve"> | </w:t>
    </w:r>
    <w:r w:rsidRPr="00A7679B">
      <w:rPr>
        <w:rFonts w:ascii="Aptos" w:hAnsi="Aptos"/>
        <w:color w:val="17365D" w:themeColor="text2" w:themeShade="BF"/>
        <w:sz w:val="18"/>
        <w:szCs w:val="18"/>
      </w:rPr>
      <w:fldChar w:fldCharType="begin"/>
    </w:r>
    <w:r w:rsidRPr="00A7679B">
      <w:rPr>
        <w:rFonts w:ascii="Aptos" w:hAnsi="Aptos"/>
        <w:color w:val="17365D" w:themeColor="text2" w:themeShade="BF"/>
        <w:sz w:val="18"/>
        <w:szCs w:val="18"/>
      </w:rPr>
      <w:instrText>NUMPAGES  \* Arabic  \* MERGEFORMAT</w:instrText>
    </w:r>
    <w:r w:rsidRPr="00A7679B">
      <w:rPr>
        <w:rFonts w:ascii="Aptos" w:hAnsi="Aptos"/>
        <w:color w:val="17365D" w:themeColor="text2" w:themeShade="BF"/>
        <w:sz w:val="18"/>
        <w:szCs w:val="18"/>
      </w:rPr>
      <w:fldChar w:fldCharType="separate"/>
    </w:r>
    <w:r w:rsidRPr="00A7679B">
      <w:rPr>
        <w:rFonts w:ascii="Aptos" w:hAnsi="Aptos"/>
        <w:color w:val="17365D" w:themeColor="text2" w:themeShade="BF"/>
        <w:sz w:val="18"/>
        <w:szCs w:val="18"/>
      </w:rPr>
      <w:t>5</w:t>
    </w:r>
    <w:r w:rsidRPr="00A7679B">
      <w:rPr>
        <w:rFonts w:ascii="Aptos" w:hAnsi="Aptos"/>
        <w:color w:val="17365D" w:themeColor="text2" w:themeShade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AA34A" w14:textId="77777777" w:rsidR="009252DE" w:rsidRDefault="009252DE" w:rsidP="009314AA">
      <w:pPr>
        <w:spacing w:after="0" w:line="240" w:lineRule="auto"/>
      </w:pPr>
      <w:r>
        <w:separator/>
      </w:r>
    </w:p>
  </w:footnote>
  <w:footnote w:type="continuationSeparator" w:id="0">
    <w:p w14:paraId="4BF9E9B9" w14:textId="77777777" w:rsidR="009252DE" w:rsidRDefault="009252DE" w:rsidP="00931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3AD0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4585564">
    <w:abstractNumId w:val="8"/>
  </w:num>
  <w:num w:numId="2" w16cid:durableId="1544513698">
    <w:abstractNumId w:val="6"/>
  </w:num>
  <w:num w:numId="3" w16cid:durableId="195430259">
    <w:abstractNumId w:val="5"/>
  </w:num>
  <w:num w:numId="4" w16cid:durableId="644316545">
    <w:abstractNumId w:val="4"/>
  </w:num>
  <w:num w:numId="5" w16cid:durableId="63643900">
    <w:abstractNumId w:val="7"/>
  </w:num>
  <w:num w:numId="6" w16cid:durableId="2013604456">
    <w:abstractNumId w:val="3"/>
  </w:num>
  <w:num w:numId="7" w16cid:durableId="695543126">
    <w:abstractNumId w:val="2"/>
  </w:num>
  <w:num w:numId="8" w16cid:durableId="1432117762">
    <w:abstractNumId w:val="1"/>
  </w:num>
  <w:num w:numId="9" w16cid:durableId="57331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C1sDC2MDG2tDS2NDZV0lEKTi0uzszPAykwqgUA6Qhb6CwAAAA="/>
  </w:docVars>
  <w:rsids>
    <w:rsidRoot w:val="00B47730"/>
    <w:rsid w:val="000015F2"/>
    <w:rsid w:val="00016694"/>
    <w:rsid w:val="00016DA9"/>
    <w:rsid w:val="00016EE4"/>
    <w:rsid w:val="000177CE"/>
    <w:rsid w:val="0003248E"/>
    <w:rsid w:val="00034616"/>
    <w:rsid w:val="0003762A"/>
    <w:rsid w:val="0006063C"/>
    <w:rsid w:val="00066388"/>
    <w:rsid w:val="000C131F"/>
    <w:rsid w:val="000C1FAE"/>
    <w:rsid w:val="000D51D3"/>
    <w:rsid w:val="00114B0C"/>
    <w:rsid w:val="0012314C"/>
    <w:rsid w:val="0013546E"/>
    <w:rsid w:val="0015074B"/>
    <w:rsid w:val="0016373F"/>
    <w:rsid w:val="001866D8"/>
    <w:rsid w:val="001D7B14"/>
    <w:rsid w:val="001E7FCC"/>
    <w:rsid w:val="002659F5"/>
    <w:rsid w:val="00272783"/>
    <w:rsid w:val="0029639D"/>
    <w:rsid w:val="002E5885"/>
    <w:rsid w:val="002F2E00"/>
    <w:rsid w:val="00322446"/>
    <w:rsid w:val="00322F55"/>
    <w:rsid w:val="00326F90"/>
    <w:rsid w:val="003436AD"/>
    <w:rsid w:val="00350C8C"/>
    <w:rsid w:val="00353CBC"/>
    <w:rsid w:val="00366F5C"/>
    <w:rsid w:val="00381EC3"/>
    <w:rsid w:val="003B1938"/>
    <w:rsid w:val="003C78A2"/>
    <w:rsid w:val="003D0040"/>
    <w:rsid w:val="004068E7"/>
    <w:rsid w:val="00415E4C"/>
    <w:rsid w:val="004657C7"/>
    <w:rsid w:val="00465F2F"/>
    <w:rsid w:val="004930C0"/>
    <w:rsid w:val="0049327F"/>
    <w:rsid w:val="004C0270"/>
    <w:rsid w:val="004C094C"/>
    <w:rsid w:val="004C3374"/>
    <w:rsid w:val="004D1B1F"/>
    <w:rsid w:val="00563F41"/>
    <w:rsid w:val="0057014C"/>
    <w:rsid w:val="005831A8"/>
    <w:rsid w:val="005924D3"/>
    <w:rsid w:val="005A06B1"/>
    <w:rsid w:val="005A2ED1"/>
    <w:rsid w:val="005A4181"/>
    <w:rsid w:val="005B0A54"/>
    <w:rsid w:val="0062660E"/>
    <w:rsid w:val="006307E6"/>
    <w:rsid w:val="00646692"/>
    <w:rsid w:val="00670F75"/>
    <w:rsid w:val="00671334"/>
    <w:rsid w:val="0067336B"/>
    <w:rsid w:val="006B1428"/>
    <w:rsid w:val="006B751C"/>
    <w:rsid w:val="006C4CDF"/>
    <w:rsid w:val="006C70E2"/>
    <w:rsid w:val="006D4D8B"/>
    <w:rsid w:val="006F56F2"/>
    <w:rsid w:val="0071318F"/>
    <w:rsid w:val="00771568"/>
    <w:rsid w:val="00785066"/>
    <w:rsid w:val="007C2030"/>
    <w:rsid w:val="007C2FEE"/>
    <w:rsid w:val="008254CD"/>
    <w:rsid w:val="00830FF4"/>
    <w:rsid w:val="00853EFD"/>
    <w:rsid w:val="00884C16"/>
    <w:rsid w:val="008947B7"/>
    <w:rsid w:val="00897ACB"/>
    <w:rsid w:val="008B44F6"/>
    <w:rsid w:val="008D1B3D"/>
    <w:rsid w:val="009000DC"/>
    <w:rsid w:val="009231FE"/>
    <w:rsid w:val="009252DE"/>
    <w:rsid w:val="009314AA"/>
    <w:rsid w:val="00937C58"/>
    <w:rsid w:val="00946368"/>
    <w:rsid w:val="00947AB5"/>
    <w:rsid w:val="0096133C"/>
    <w:rsid w:val="00962389"/>
    <w:rsid w:val="009652A4"/>
    <w:rsid w:val="0098161E"/>
    <w:rsid w:val="009923D2"/>
    <w:rsid w:val="0099485F"/>
    <w:rsid w:val="009C17A0"/>
    <w:rsid w:val="009D5593"/>
    <w:rsid w:val="009E3A55"/>
    <w:rsid w:val="00A228CC"/>
    <w:rsid w:val="00A24AF8"/>
    <w:rsid w:val="00A7679B"/>
    <w:rsid w:val="00A772E1"/>
    <w:rsid w:val="00A7761E"/>
    <w:rsid w:val="00AA1D8D"/>
    <w:rsid w:val="00AA37B8"/>
    <w:rsid w:val="00AA7864"/>
    <w:rsid w:val="00AB34A7"/>
    <w:rsid w:val="00AB6ECB"/>
    <w:rsid w:val="00AE5A8B"/>
    <w:rsid w:val="00B3411D"/>
    <w:rsid w:val="00B47730"/>
    <w:rsid w:val="00B57C4A"/>
    <w:rsid w:val="00B87DC7"/>
    <w:rsid w:val="00B9178C"/>
    <w:rsid w:val="00BE0E8C"/>
    <w:rsid w:val="00BF3C24"/>
    <w:rsid w:val="00C023D2"/>
    <w:rsid w:val="00C23358"/>
    <w:rsid w:val="00C44593"/>
    <w:rsid w:val="00C51BCB"/>
    <w:rsid w:val="00CB0664"/>
    <w:rsid w:val="00CB1018"/>
    <w:rsid w:val="00CC7732"/>
    <w:rsid w:val="00CE3125"/>
    <w:rsid w:val="00CE44FA"/>
    <w:rsid w:val="00CF23D2"/>
    <w:rsid w:val="00CF4C4A"/>
    <w:rsid w:val="00D03130"/>
    <w:rsid w:val="00D110D9"/>
    <w:rsid w:val="00D127A6"/>
    <w:rsid w:val="00D5150B"/>
    <w:rsid w:val="00D53861"/>
    <w:rsid w:val="00D6159E"/>
    <w:rsid w:val="00D6365E"/>
    <w:rsid w:val="00D821E9"/>
    <w:rsid w:val="00D90A51"/>
    <w:rsid w:val="00DB796D"/>
    <w:rsid w:val="00DC63B7"/>
    <w:rsid w:val="00DD3176"/>
    <w:rsid w:val="00DE1D70"/>
    <w:rsid w:val="00DF13C2"/>
    <w:rsid w:val="00E32046"/>
    <w:rsid w:val="00E56EC6"/>
    <w:rsid w:val="00EA36C2"/>
    <w:rsid w:val="00F0284C"/>
    <w:rsid w:val="00F2522D"/>
    <w:rsid w:val="00F37689"/>
    <w:rsid w:val="00F50593"/>
    <w:rsid w:val="00F53B02"/>
    <w:rsid w:val="00F755D1"/>
    <w:rsid w:val="00F84E21"/>
    <w:rsid w:val="00FC693F"/>
    <w:rsid w:val="00FC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42D6CB"/>
  <w14:defaultImageDpi w14:val="300"/>
  <w15:docId w15:val="{85CD4760-5A6E-45C9-AE76-D7323496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314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8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4B0C"/>
    <w:rPr>
      <w:color w:val="800080" w:themeColor="followedHyperlink"/>
      <w:u w:val="single"/>
    </w:rPr>
  </w:style>
  <w:style w:type="character" w:customStyle="1" w:styleId="gstkn">
    <w:name w:val="gs_tkn"/>
    <w:basedOn w:val="DefaultParagraphFont"/>
    <w:rsid w:val="00AB6ECB"/>
  </w:style>
  <w:style w:type="character" w:customStyle="1" w:styleId="apple-converted-space">
    <w:name w:val="apple-converted-space"/>
    <w:basedOn w:val="DefaultParagraphFont"/>
    <w:rsid w:val="00AB6ECB"/>
  </w:style>
  <w:style w:type="paragraph" w:customStyle="1" w:styleId="p1">
    <w:name w:val="p1"/>
    <w:basedOn w:val="Normal"/>
    <w:rsid w:val="004C02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s1">
    <w:name w:val="s1"/>
    <w:basedOn w:val="DefaultParagraphFont"/>
    <w:rsid w:val="004C0270"/>
  </w:style>
  <w:style w:type="paragraph" w:customStyle="1" w:styleId="p2">
    <w:name w:val="p2"/>
    <w:basedOn w:val="Normal"/>
    <w:rsid w:val="004C02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s2">
    <w:name w:val="s2"/>
    <w:basedOn w:val="DefaultParagraphFont"/>
    <w:rsid w:val="004C0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ten@thekings.co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stenking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in/austenk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ustenking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austenkin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inkedin.com/in/austenking/" TargetMode="External"/><Relationship Id="rId1" Type="http://schemas.openxmlformats.org/officeDocument/2006/relationships/hyperlink" Target="mailto:austen@theking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Austen King</cp:lastModifiedBy>
  <cp:revision>44</cp:revision>
  <cp:lastPrinted>2026-07-05T12:25:00Z</cp:lastPrinted>
  <dcterms:created xsi:type="dcterms:W3CDTF">2026-01-13T16:56:00Z</dcterms:created>
  <dcterms:modified xsi:type="dcterms:W3CDTF">2026-07-05T12:26:00Z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ed72547c-2bc3-47f6-9b68-55f575d809ca</vt:lpwstr>
  </property>
</Properties>
</file>